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CC102" w14:textId="66C5CEEC" w:rsidR="00692E40" w:rsidRPr="00DE12AB" w:rsidRDefault="006B220F" w:rsidP="00DE12AB">
      <w:pPr>
        <w:pStyle w:val="Titel"/>
        <w:rPr>
          <w:rFonts w:ascii="Frutiger LT Std 45 Light" w:hAnsi="Frutiger LT Std 45 Light" w:cs="Arial"/>
          <w:sz w:val="32"/>
        </w:rPr>
      </w:pPr>
      <w:r w:rsidRPr="00DE12AB">
        <w:rPr>
          <w:rFonts w:ascii="Frutiger LT Std 45 Light" w:eastAsia="Frutiger LT Std 45 Light" w:hAnsi="Frutiger LT Std 45 Light" w:cs="Arial"/>
          <w:sz w:val="32"/>
          <w:lang w:val="en-GB" w:bidi="en-GB"/>
        </w:rPr>
        <w:t>Industry experts meet at the IEC 2018</w:t>
      </w:r>
    </w:p>
    <w:p w14:paraId="450041EF" w14:textId="2664D6A6" w:rsidR="008D4E64" w:rsidRPr="00DE12AB" w:rsidRDefault="008D4E64" w:rsidP="00DE12AB">
      <w:pPr>
        <w:pStyle w:val="Untertitel"/>
        <w:numPr>
          <w:ilvl w:val="0"/>
          <w:numId w:val="0"/>
        </w:numPr>
        <w:rPr>
          <w:rFonts w:ascii="Frutiger LT Std 45 Light" w:hAnsi="Frutiger LT Std 45 Light" w:cs="Arial"/>
          <w:sz w:val="22"/>
        </w:rPr>
      </w:pPr>
      <w:r w:rsidRPr="00DE12AB">
        <w:rPr>
          <w:rFonts w:ascii="Frutiger LT Std 45 Light" w:eastAsia="Frutiger LT Std 45 Light" w:hAnsi="Frutiger LT Std 45 Light" w:cs="Arial"/>
          <w:sz w:val="22"/>
          <w:lang w:val="en-GB" w:bidi="en-GB"/>
        </w:rPr>
        <w:t>Dr. Eckel hosts international conference on reducing antibiotics</w:t>
      </w:r>
    </w:p>
    <w:p w14:paraId="5ED7738E" w14:textId="6CB9DCF7" w:rsidR="00F2345F" w:rsidRDefault="006B220F" w:rsidP="00DE12AB">
      <w:pPr>
        <w:spacing w:line="360" w:lineRule="auto"/>
        <w:ind w:right="845"/>
        <w:rPr>
          <w:sz w:val="22"/>
        </w:rPr>
      </w:pPr>
      <w:r>
        <w:rPr>
          <w:sz w:val="22"/>
          <w:lang w:val="en-GB" w:bidi="en-GB"/>
        </w:rPr>
        <w:t>This year, Dr. Eckel Animal Nutrition will once again be hosting an international conference following EuroTier, the industry’s leading trade fair. Professionals, industry experts and practitioners from Europe, the Middle East, Asia, Africa and South America will get together at the International Ecknowlogy</w:t>
      </w:r>
      <w:r>
        <w:rPr>
          <w:sz w:val="22"/>
          <w:vertAlign w:val="superscript"/>
          <w:lang w:val="en-GB" w:bidi="en-GB"/>
        </w:rPr>
        <w:t>®</w:t>
      </w:r>
      <w:r>
        <w:rPr>
          <w:sz w:val="22"/>
          <w:lang w:val="en-GB" w:bidi="en-GB"/>
        </w:rPr>
        <w:t xml:space="preserve"> Conference 2018 from 15 to 17 November</w:t>
      </w:r>
      <w:r w:rsidR="001B0154">
        <w:rPr>
          <w:sz w:val="22"/>
          <w:lang w:val="en-GB" w:bidi="en-GB"/>
        </w:rPr>
        <w:t>, which</w:t>
      </w:r>
      <w:r>
        <w:rPr>
          <w:sz w:val="22"/>
          <w:lang w:val="en-GB" w:bidi="en-GB"/>
        </w:rPr>
        <w:t xml:space="preserve"> will </w:t>
      </w:r>
      <w:r w:rsidR="001B0154">
        <w:rPr>
          <w:sz w:val="22"/>
          <w:lang w:val="en-GB" w:bidi="en-GB"/>
        </w:rPr>
        <w:t>address</w:t>
      </w:r>
      <w:r>
        <w:rPr>
          <w:sz w:val="22"/>
          <w:lang w:val="en-GB" w:bidi="en-GB"/>
        </w:rPr>
        <w:t xml:space="preserve"> ‘Antibiotic-free production – opportunities, changes and challenges’. The conference </w:t>
      </w:r>
      <w:proofErr w:type="gramStart"/>
      <w:r>
        <w:rPr>
          <w:sz w:val="22"/>
          <w:lang w:val="en-GB" w:bidi="en-GB"/>
        </w:rPr>
        <w:t>will be held</w:t>
      </w:r>
      <w:proofErr w:type="gramEnd"/>
      <w:r>
        <w:rPr>
          <w:sz w:val="22"/>
          <w:lang w:val="en-GB" w:bidi="en-GB"/>
        </w:rPr>
        <w:t xml:space="preserve"> in Bad Neuenahr-Ahrweiler, a spa town on the Ahr, only a few kilometres away from </w:t>
      </w:r>
      <w:r w:rsidR="00E34442">
        <w:rPr>
          <w:sz w:val="22"/>
          <w:lang w:val="en-GB" w:bidi="en-GB"/>
        </w:rPr>
        <w:t>the</w:t>
      </w:r>
      <w:r w:rsidR="00E34442">
        <w:rPr>
          <w:sz w:val="22"/>
          <w:lang w:val="en-GB" w:bidi="en-GB"/>
        </w:rPr>
        <w:t xml:space="preserve"> </w:t>
      </w:r>
      <w:r>
        <w:rPr>
          <w:sz w:val="22"/>
          <w:lang w:val="en-GB" w:bidi="en-GB"/>
        </w:rPr>
        <w:t>company</w:t>
      </w:r>
      <w:r w:rsidR="00E34442">
        <w:rPr>
          <w:sz w:val="22"/>
          <w:lang w:val="en-GB" w:bidi="en-GB"/>
        </w:rPr>
        <w:t>’s</w:t>
      </w:r>
      <w:r>
        <w:rPr>
          <w:sz w:val="22"/>
          <w:lang w:val="en-GB" w:bidi="en-GB"/>
        </w:rPr>
        <w:t xml:space="preserve"> headquarters in </w:t>
      </w:r>
      <w:proofErr w:type="spellStart"/>
      <w:r>
        <w:rPr>
          <w:sz w:val="22"/>
          <w:lang w:val="en-GB" w:bidi="en-GB"/>
        </w:rPr>
        <w:t>Niederzissen</w:t>
      </w:r>
      <w:proofErr w:type="spellEnd"/>
      <w:r>
        <w:rPr>
          <w:sz w:val="22"/>
          <w:lang w:val="en-GB" w:bidi="en-GB"/>
        </w:rPr>
        <w:t>.</w:t>
      </w:r>
    </w:p>
    <w:p w14:paraId="2E38868D" w14:textId="0540AF24" w:rsidR="00EB43E3" w:rsidRDefault="008D4E64" w:rsidP="00DE12AB">
      <w:pPr>
        <w:spacing w:line="360" w:lineRule="auto"/>
        <w:ind w:right="845"/>
        <w:rPr>
          <w:sz w:val="22"/>
        </w:rPr>
      </w:pPr>
      <w:r>
        <w:rPr>
          <w:sz w:val="22"/>
          <w:lang w:val="en-GB" w:bidi="en-GB"/>
        </w:rPr>
        <w:t>Professor Wilhelm Windisch, Chair of Animal Nutrition at the TUM School of Life Sciences Weihenstephan, Technical University of Munich, will deliver the keynote address and give a talk on visions and innovation in animal nutrition, as well as the progress that has been made to date.</w:t>
      </w:r>
    </w:p>
    <w:p w14:paraId="1E493009" w14:textId="1D8BA0B1" w:rsidR="001F2C60" w:rsidRDefault="00EB43E3" w:rsidP="00DE12AB">
      <w:pPr>
        <w:spacing w:line="360" w:lineRule="auto"/>
        <w:ind w:right="845"/>
        <w:rPr>
          <w:sz w:val="22"/>
        </w:rPr>
      </w:pPr>
      <w:r>
        <w:rPr>
          <w:sz w:val="22"/>
          <w:lang w:val="en-GB" w:bidi="en-GB"/>
        </w:rPr>
        <w:t>In the technical lectures, experts and participants will discuss the efficient use of resources, feed and food loss, potential herbal active ingredients and the opportunities and challenges that will arise in the attempt to achieve antibiotic-free animal husbandry. In this regard, there is a lot of potential for feeding in particular, because it is one of the major factors that improve animal health and welfare while reducing the use of medication.</w:t>
      </w:r>
    </w:p>
    <w:p w14:paraId="1D257DB0" w14:textId="753A5C2C" w:rsidR="00EB43E3" w:rsidRDefault="001F2C60" w:rsidP="00DE12AB">
      <w:pPr>
        <w:spacing w:line="360" w:lineRule="auto"/>
        <w:ind w:right="845"/>
        <w:rPr>
          <w:sz w:val="22"/>
        </w:rPr>
      </w:pPr>
      <w:r>
        <w:rPr>
          <w:sz w:val="22"/>
          <w:lang w:val="en-GB" w:bidi="en-GB"/>
        </w:rPr>
        <w:t>Dr Bernhard Eckel, Head of Business Development &amp; Sales, is pleased about the keen interest: “Such conferences are always a great opportunity to discuss issues directly with our customers, exchange experiences internationally and socialise. It is great that we have managed to generate interest in this issue among so many participants from all over the world. It goe</w:t>
      </w:r>
      <w:bookmarkStart w:id="0" w:name="_GoBack"/>
      <w:bookmarkEnd w:id="0"/>
      <w:r>
        <w:rPr>
          <w:sz w:val="22"/>
          <w:lang w:val="en-GB" w:bidi="en-GB"/>
        </w:rPr>
        <w:t>s to show that the issue of how we can reduce antibiotics for the benefit of animals and humans is a global and serious one, which should be addressed concertedly.”</w:t>
      </w:r>
    </w:p>
    <w:p w14:paraId="1580F96E" w14:textId="37BF17F9" w:rsidR="008D4E64" w:rsidRPr="00DE12AB" w:rsidRDefault="008D4E64" w:rsidP="00DE12AB">
      <w:pPr>
        <w:spacing w:line="360" w:lineRule="auto"/>
        <w:ind w:right="845"/>
        <w:rPr>
          <w:sz w:val="22"/>
        </w:rPr>
      </w:pPr>
      <w:r>
        <w:rPr>
          <w:sz w:val="22"/>
          <w:lang w:val="en-GB" w:bidi="en-GB"/>
        </w:rPr>
        <w:lastRenderedPageBreak/>
        <w:t>The extensive social programme will also give the participants ample opportunity to exchange experiences and opinions in an informal atmosphere. Visits to Dr. Eckel’s aquaculture production and testing facility and to the world’s deepest beer cellars at the Vulkan brewery in Mendig, as well as a traditional pre-Christmas goose dinner will ensure that there is plenty to talk about beyond technical issues.</w:t>
      </w:r>
    </w:p>
    <w:p w14:paraId="2B91F8F0" w14:textId="3EC9DD1C" w:rsidR="00DF0B74" w:rsidRPr="008D4E64" w:rsidRDefault="00DF0B74" w:rsidP="008D4E64">
      <w:pPr>
        <w:spacing w:after="0" w:line="240" w:lineRule="auto"/>
        <w:rPr>
          <w:i/>
          <w:sz w:val="22"/>
        </w:rPr>
      </w:pPr>
    </w:p>
    <w:p w14:paraId="1A07E0A3" w14:textId="61344E0A" w:rsidR="00DF0B74" w:rsidRPr="008D4E64" w:rsidRDefault="008D4E64" w:rsidP="008D4E64">
      <w:pPr>
        <w:spacing w:after="0" w:line="240" w:lineRule="auto"/>
        <w:rPr>
          <w:i/>
          <w:sz w:val="22"/>
        </w:rPr>
      </w:pPr>
      <w:r>
        <w:rPr>
          <w:i/>
          <w:sz w:val="22"/>
          <w:lang w:val="en-GB" w:bidi="en-GB"/>
        </w:rPr>
        <w:t>URLs:</w:t>
      </w:r>
    </w:p>
    <w:p w14:paraId="3B4191B3" w14:textId="6555BA1C" w:rsidR="00DF0B74" w:rsidRDefault="005E20FC" w:rsidP="008D4E64">
      <w:pPr>
        <w:spacing w:after="0" w:line="240" w:lineRule="auto"/>
        <w:rPr>
          <w:rStyle w:val="Hyperlink"/>
          <w:i/>
          <w:sz w:val="22"/>
        </w:rPr>
      </w:pPr>
      <w:hyperlink r:id="rId8" w:history="1">
        <w:r w:rsidR="00DF0B74" w:rsidRPr="00850D7D">
          <w:rPr>
            <w:rStyle w:val="Hyperlink"/>
            <w:i/>
            <w:sz w:val="22"/>
            <w:lang w:val="en-GB" w:bidi="en-GB"/>
          </w:rPr>
          <w:t>www.dr-eckel.de/en/welcome</w:t>
        </w:r>
      </w:hyperlink>
    </w:p>
    <w:p w14:paraId="2EA2D1CA" w14:textId="4C910D95" w:rsidR="008D4E64" w:rsidRPr="00850D7D" w:rsidRDefault="005E20FC" w:rsidP="008D4E64">
      <w:pPr>
        <w:spacing w:after="0" w:line="240" w:lineRule="auto"/>
        <w:rPr>
          <w:i/>
          <w:sz w:val="22"/>
        </w:rPr>
      </w:pPr>
      <w:hyperlink r:id="rId9" w:history="1">
        <w:r w:rsidR="00A41B60">
          <w:rPr>
            <w:rStyle w:val="Hyperlink"/>
            <w:i/>
            <w:sz w:val="22"/>
            <w:lang w:val="en-GB" w:bidi="en-GB"/>
          </w:rPr>
          <w:t>www.dr-eckel.de/en/news-2</w:t>
        </w:r>
      </w:hyperlink>
    </w:p>
    <w:p w14:paraId="79C42A06" w14:textId="1D68A126" w:rsidR="00DF0B74" w:rsidRPr="00850D7D" w:rsidRDefault="005E20FC" w:rsidP="008D4E64">
      <w:pPr>
        <w:spacing w:after="0" w:line="240" w:lineRule="auto"/>
        <w:jc w:val="both"/>
        <w:rPr>
          <w:i/>
          <w:sz w:val="22"/>
        </w:rPr>
      </w:pPr>
      <w:hyperlink r:id="rId10" w:history="1">
        <w:r w:rsidR="00DF0B74" w:rsidRPr="00850D7D">
          <w:rPr>
            <w:rStyle w:val="Hyperlink"/>
            <w:i/>
            <w:sz w:val="22"/>
            <w:lang w:val="en-GB" w:bidi="en-GB"/>
          </w:rPr>
          <w:t>www.dr-eckel.de/en/press</w:t>
        </w:r>
      </w:hyperlink>
    </w:p>
    <w:p w14:paraId="276D165B" w14:textId="77777777" w:rsidR="00DF0B74" w:rsidRPr="00850D7D" w:rsidRDefault="00DF0B74" w:rsidP="008D4E64">
      <w:pPr>
        <w:spacing w:after="0" w:line="240" w:lineRule="auto"/>
        <w:jc w:val="both"/>
        <w:rPr>
          <w:i/>
          <w:sz w:val="22"/>
        </w:rPr>
      </w:pPr>
    </w:p>
    <w:p w14:paraId="1EFF6AB7" w14:textId="77777777" w:rsidR="00DF0B74" w:rsidRPr="00850D7D" w:rsidRDefault="00DF0B74" w:rsidP="008D4E64">
      <w:pPr>
        <w:spacing w:after="0" w:line="240" w:lineRule="auto"/>
        <w:jc w:val="both"/>
        <w:rPr>
          <w:i/>
          <w:sz w:val="22"/>
        </w:rPr>
      </w:pPr>
      <w:r w:rsidRPr="00850D7D">
        <w:rPr>
          <w:i/>
          <w:sz w:val="22"/>
          <w:lang w:val="en-GB" w:bidi="en-GB"/>
        </w:rPr>
        <w:t xml:space="preserve">Contact details </w:t>
      </w:r>
    </w:p>
    <w:p w14:paraId="6E588113" w14:textId="09E6C9F0" w:rsidR="00DF0B74" w:rsidRPr="00850D7D" w:rsidRDefault="00DF0B74" w:rsidP="008D4E64">
      <w:pPr>
        <w:spacing w:after="0" w:line="240" w:lineRule="auto"/>
        <w:jc w:val="both"/>
        <w:rPr>
          <w:i/>
          <w:sz w:val="22"/>
        </w:rPr>
      </w:pPr>
    </w:p>
    <w:p w14:paraId="092232BF" w14:textId="77777777" w:rsidR="00D35ADE" w:rsidRDefault="00D35ADE" w:rsidP="008D4E64">
      <w:pPr>
        <w:spacing w:after="0" w:line="240" w:lineRule="auto"/>
        <w:jc w:val="both"/>
        <w:rPr>
          <w:i/>
          <w:sz w:val="22"/>
        </w:rPr>
        <w:sectPr w:rsidR="00D35ADE" w:rsidSect="006344D5">
          <w:headerReference w:type="default" r:id="rId11"/>
          <w:footerReference w:type="default" r:id="rId12"/>
          <w:type w:val="continuous"/>
          <w:pgSz w:w="11906" w:h="16838"/>
          <w:pgMar w:top="4253" w:right="1418" w:bottom="1134" w:left="1418" w:header="709" w:footer="709" w:gutter="0"/>
          <w:cols w:space="708"/>
          <w:docGrid w:linePitch="360"/>
        </w:sectPr>
      </w:pPr>
    </w:p>
    <w:p w14:paraId="545CA64B" w14:textId="52A46E24" w:rsidR="00DF0B74" w:rsidRPr="006B220F" w:rsidRDefault="00DF0B74" w:rsidP="008D4E64">
      <w:pPr>
        <w:spacing w:after="0" w:line="240" w:lineRule="auto"/>
        <w:jc w:val="both"/>
        <w:rPr>
          <w:i/>
          <w:sz w:val="22"/>
        </w:rPr>
      </w:pPr>
      <w:r w:rsidRPr="006B220F">
        <w:rPr>
          <w:i/>
          <w:sz w:val="22"/>
          <w:lang w:val="en-GB" w:bidi="en-GB"/>
        </w:rPr>
        <w:t>Andrea Dietrich</w:t>
      </w:r>
    </w:p>
    <w:p w14:paraId="016476C6" w14:textId="0A25BC9C" w:rsidR="00DF0B74" w:rsidRPr="006B220F" w:rsidRDefault="00DF0B74" w:rsidP="008D4E64">
      <w:pPr>
        <w:spacing w:after="0" w:line="240" w:lineRule="auto"/>
        <w:jc w:val="both"/>
        <w:rPr>
          <w:i/>
          <w:sz w:val="22"/>
        </w:rPr>
      </w:pPr>
      <w:r w:rsidRPr="006B220F">
        <w:rPr>
          <w:i/>
          <w:sz w:val="22"/>
          <w:lang w:val="en-GB" w:bidi="en-GB"/>
        </w:rPr>
        <w:t>PR &amp; Communication</w:t>
      </w:r>
    </w:p>
    <w:p w14:paraId="062D3026" w14:textId="77777777" w:rsidR="00DF0B74" w:rsidRPr="005E20FC" w:rsidRDefault="00DF0B74" w:rsidP="008D4E64">
      <w:pPr>
        <w:spacing w:after="0" w:line="240" w:lineRule="auto"/>
        <w:jc w:val="both"/>
        <w:rPr>
          <w:i/>
          <w:sz w:val="22"/>
          <w:lang w:val="de-DE"/>
        </w:rPr>
      </w:pPr>
      <w:r w:rsidRPr="005E20FC">
        <w:rPr>
          <w:i/>
          <w:sz w:val="22"/>
          <w:lang w:val="de-DE" w:bidi="en-GB"/>
        </w:rPr>
        <w:t>Tel.: +49 2636 9749 48</w:t>
      </w:r>
    </w:p>
    <w:p w14:paraId="541C3EA3" w14:textId="7513EA71" w:rsidR="00DF0B74" w:rsidRPr="005E20FC" w:rsidRDefault="00DF0B74" w:rsidP="008D4E64">
      <w:pPr>
        <w:spacing w:after="0" w:line="240" w:lineRule="auto"/>
        <w:jc w:val="both"/>
        <w:rPr>
          <w:sz w:val="22"/>
          <w:lang w:val="de-DE"/>
        </w:rPr>
      </w:pPr>
      <w:r w:rsidRPr="005E20FC">
        <w:rPr>
          <w:i/>
          <w:sz w:val="22"/>
          <w:lang w:val="de-DE" w:bidi="en-GB"/>
        </w:rPr>
        <w:t>a.dietrich@dr-eckel.de</w:t>
      </w:r>
    </w:p>
    <w:p w14:paraId="7F3BC64F" w14:textId="77777777" w:rsidR="00D35ADE" w:rsidRPr="005E20FC" w:rsidRDefault="00D35ADE" w:rsidP="004F5380">
      <w:pPr>
        <w:tabs>
          <w:tab w:val="left" w:pos="5336"/>
        </w:tabs>
        <w:rPr>
          <w:sz w:val="22"/>
          <w:lang w:val="de-DE"/>
        </w:rPr>
      </w:pPr>
    </w:p>
    <w:p w14:paraId="61AC81FB" w14:textId="2CEACFE9" w:rsidR="00D35ADE" w:rsidRPr="00D35ADE" w:rsidRDefault="00D35ADE" w:rsidP="004F5380">
      <w:pPr>
        <w:tabs>
          <w:tab w:val="left" w:pos="5336"/>
        </w:tabs>
        <w:rPr>
          <w:sz w:val="22"/>
        </w:rPr>
        <w:sectPr w:rsidR="00D35ADE" w:rsidRPr="00D35ADE" w:rsidSect="00D35ADE">
          <w:type w:val="continuous"/>
          <w:pgSz w:w="11906" w:h="16838"/>
          <w:pgMar w:top="4253" w:right="1418" w:bottom="1134" w:left="1418" w:header="709" w:footer="709" w:gutter="0"/>
          <w:cols w:num="2" w:space="708"/>
          <w:docGrid w:linePitch="360"/>
        </w:sectPr>
      </w:pPr>
      <w:r w:rsidRPr="00D35ADE">
        <w:rPr>
          <w:sz w:val="22"/>
          <w:lang w:val="en-GB" w:bidi="en-GB"/>
        </w:rPr>
        <w:t>Following the seminar, we will be pleased to send you photos and information about the talks</w:t>
      </w:r>
      <w:r w:rsidR="001E285D">
        <w:rPr>
          <w:sz w:val="22"/>
          <w:lang w:val="en-GB" w:bidi="en-GB"/>
        </w:rPr>
        <w:t>.</w:t>
      </w:r>
    </w:p>
    <w:p w14:paraId="594F0B11" w14:textId="000190CC" w:rsidR="005402E9" w:rsidRPr="004F5380" w:rsidRDefault="005402E9" w:rsidP="004F5380">
      <w:pPr>
        <w:tabs>
          <w:tab w:val="left" w:pos="5336"/>
        </w:tabs>
      </w:pPr>
    </w:p>
    <w:sectPr w:rsidR="005402E9" w:rsidRPr="004F5380" w:rsidSect="006344D5">
      <w:type w:val="continuous"/>
      <w:pgSz w:w="11906" w:h="16838"/>
      <w:pgMar w:top="425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12ABF" w14:textId="77777777" w:rsidR="00A612E2" w:rsidRDefault="00A612E2" w:rsidP="00692E40">
      <w:pPr>
        <w:spacing w:after="0" w:line="240" w:lineRule="auto"/>
      </w:pPr>
      <w:r>
        <w:separator/>
      </w:r>
    </w:p>
  </w:endnote>
  <w:endnote w:type="continuationSeparator" w:id="0">
    <w:p w14:paraId="13BF647C" w14:textId="77777777" w:rsidR="00A612E2" w:rsidRDefault="00A612E2" w:rsidP="0069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oebiaBold">
    <w:altName w:val="Calib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2D7C" w14:textId="4C057CA9" w:rsidR="006B220F" w:rsidRDefault="006B220F">
    <w:pPr>
      <w:pStyle w:val="Fuzeile"/>
    </w:pPr>
    <w:r>
      <w:rPr>
        <w:noProof/>
        <w:lang w:val="de-DE" w:eastAsia="de-DE"/>
      </w:rPr>
      <w:drawing>
        <wp:anchor distT="0" distB="0" distL="114300" distR="114300" simplePos="0" relativeHeight="251661312" behindDoc="1" locked="0" layoutInCell="1" allowOverlap="1" wp14:anchorId="098C503D" wp14:editId="06928B2C">
          <wp:simplePos x="0" y="0"/>
          <wp:positionH relativeFrom="page">
            <wp:posOffset>382270</wp:posOffset>
          </wp:positionH>
          <wp:positionV relativeFrom="paragraph">
            <wp:posOffset>-235734</wp:posOffset>
          </wp:positionV>
          <wp:extent cx="6741288" cy="878542"/>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Dr. Eck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1288" cy="878542"/>
                  </a:xfrm>
                  <a:prstGeom prst="rect">
                    <a:avLst/>
                  </a:prstGeom>
                </pic:spPr>
              </pic:pic>
            </a:graphicData>
          </a:graphic>
          <wp14:sizeRelH relativeFrom="margin">
            <wp14:pctWidth>0</wp14:pctWidth>
          </wp14:sizeRelH>
          <wp14:sizeRelV relativeFrom="margin">
            <wp14:pctHeight>0</wp14:pctHeight>
          </wp14:sizeRelV>
        </wp:anchor>
      </w:drawing>
    </w:r>
  </w:p>
  <w:p w14:paraId="7C0A15BA" w14:textId="77777777" w:rsidR="00DF0B74" w:rsidRDefault="00DF0B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7CF7" w14:textId="77777777" w:rsidR="00A612E2" w:rsidRDefault="00A612E2" w:rsidP="00692E40">
      <w:pPr>
        <w:spacing w:after="0" w:line="240" w:lineRule="auto"/>
      </w:pPr>
      <w:r>
        <w:separator/>
      </w:r>
    </w:p>
  </w:footnote>
  <w:footnote w:type="continuationSeparator" w:id="0">
    <w:p w14:paraId="18194B2F" w14:textId="77777777" w:rsidR="00A612E2" w:rsidRDefault="00A612E2" w:rsidP="00692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7568" w14:textId="29FC591D" w:rsidR="00DF0B74" w:rsidRDefault="006F7E06">
    <w:pPr>
      <w:pStyle w:val="Kopfzeile"/>
    </w:pPr>
    <w:r w:rsidRPr="006F7E06">
      <w:rPr>
        <w:noProof/>
        <w:lang w:val="de-DE" w:eastAsia="de-DE"/>
      </w:rPr>
      <mc:AlternateContent>
        <mc:Choice Requires="wps">
          <w:drawing>
            <wp:anchor distT="45720" distB="45720" distL="114300" distR="114300" simplePos="0" relativeHeight="251664384" behindDoc="0" locked="0" layoutInCell="1" allowOverlap="1" wp14:anchorId="0DBB60F9" wp14:editId="3C662A08">
              <wp:simplePos x="0" y="0"/>
              <wp:positionH relativeFrom="column">
                <wp:posOffset>3256280</wp:posOffset>
              </wp:positionH>
              <wp:positionV relativeFrom="paragraph">
                <wp:posOffset>34290</wp:posOffset>
              </wp:positionV>
              <wp:extent cx="742950"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4CB148CB" w14:textId="77777777" w:rsidR="006F7E06" w:rsidRPr="000418BF" w:rsidRDefault="006F7E06" w:rsidP="006F7E06">
                          <w:pPr>
                            <w:rPr>
                              <w:rFonts w:ascii="AmoebiaBold" w:hAnsi="AmoebiaBold"/>
                              <w:color w:val="FFFFFF" w:themeColor="background1"/>
                              <w:sz w:val="40"/>
                              <w:szCs w:val="40"/>
                            </w:rPr>
                          </w:pPr>
                          <w:r w:rsidRPr="000418BF">
                            <w:rPr>
                              <w:rFonts w:ascii="AmoebiaBold" w:eastAsia="AmoebiaBold" w:hAnsi="AmoebiaBold" w:cs="AmoebiaBold"/>
                              <w:color w:val="FFFFFF" w:themeColor="background1"/>
                              <w:sz w:val="40"/>
                              <w:szCs w:val="40"/>
                              <w:lang w:val="en-GB" w:bidi="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B60F9" id="_x0000_t202" coordsize="21600,21600" o:spt="202" path="m,l,21600r21600,l21600,xe">
              <v:stroke joinstyle="miter"/>
              <v:path gradientshapeok="t" o:connecttype="rect"/>
            </v:shapetype>
            <v:shape id="Textfeld 2" o:spid="_x0000_s1026" type="#_x0000_t202" style="position:absolute;margin-left:256.4pt;margin-top:2.7pt;width:5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" filled="f" stroked="f">
              <v:textbox style="mso-fit-shape-to-text:t">
                <w:txbxContent>
                  <w:p w14:paraId="4CB148CB" w14:textId="77777777" w:rsidR="006F7E06" w:rsidRPr="000418BF" w:rsidRDefault="006F7E06" w:rsidP="006F7E06">
                    <w:pPr>
                      <w:rPr>
                        <w:rFonts w:ascii="AmoebiaBold" w:hAnsi="AmoebiaBold"/>
                        <w:color w:val="FFFFFF" w:themeColor="background1"/>
                        <w:sz w:val="40"/>
                        <w:szCs w:val="40"/>
                      </w:rPr>
                    </w:pPr>
                    <w:r w:rsidRPr="000418BF">
                      <w:rPr>
                        <w:rFonts w:ascii="AmoebiaBold" w:eastAsia="AmoebiaBold" w:hAnsi="AmoebiaBold" w:cs="AmoebiaBold"/>
                        <w:color w:val="FFFFFF" w:themeColor="background1"/>
                        <w:sz w:val="40"/>
                        <w:szCs w:val="40"/>
                        <w:lang w:val="en-GB" w:bidi="en-GB"/>
                      </w:rPr>
                      <w:t>®</w:t>
                    </w:r>
                  </w:p>
                </w:txbxContent>
              </v:textbox>
              <w10:wrap type="square"/>
            </v:shape>
          </w:pict>
        </mc:Fallback>
      </mc:AlternateContent>
    </w:r>
    <w:r w:rsidRPr="006F7E06">
      <w:rPr>
        <w:noProof/>
        <w:lang w:val="de-DE" w:eastAsia="de-DE"/>
      </w:rPr>
      <w:drawing>
        <wp:anchor distT="0" distB="0" distL="114300" distR="114300" simplePos="0" relativeHeight="251663360" behindDoc="1" locked="0" layoutInCell="1" allowOverlap="1" wp14:anchorId="6780D355" wp14:editId="54EBE9EA">
          <wp:simplePos x="0" y="0"/>
          <wp:positionH relativeFrom="page">
            <wp:posOffset>5080</wp:posOffset>
          </wp:positionH>
          <wp:positionV relativeFrom="paragraph">
            <wp:posOffset>-448310</wp:posOffset>
          </wp:positionV>
          <wp:extent cx="7534275" cy="2628900"/>
          <wp:effectExtent l="0" t="0" r="952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nowlogy Bogen.jpg"/>
                  <pic:cNvPicPr/>
                </pic:nvPicPr>
                <pic:blipFill rotWithShape="1">
                  <a:blip r:embed="rId1" cstate="print">
                    <a:extLst>
                      <a:ext uri="{28A0092B-C50C-407E-A947-70E740481C1C}">
                        <a14:useLocalDpi xmlns:a14="http://schemas.microsoft.com/office/drawing/2010/main" val="0"/>
                      </a:ext>
                    </a:extLst>
                  </a:blip>
                  <a:srcRect b="34069"/>
                  <a:stretch/>
                </pic:blipFill>
                <pic:spPr bwMode="auto">
                  <a:xfrm>
                    <a:off x="0" y="0"/>
                    <a:ext cx="7534275"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85CCBC" w14:textId="3DC42CED" w:rsidR="00DF0B74" w:rsidRDefault="00DF0B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03AF5"/>
    <w:multiLevelType w:val="hybridMultilevel"/>
    <w:tmpl w:val="8A461C68"/>
    <w:lvl w:ilvl="0" w:tplc="59D246E8">
      <w:numFmt w:val="bullet"/>
      <w:lvlText w:val="-"/>
      <w:lvlJc w:val="left"/>
      <w:pPr>
        <w:ind w:left="720" w:hanging="360"/>
      </w:pPr>
      <w:rPr>
        <w:rFonts w:ascii="Frutiger LT Std 45 Light" w:eastAsiaTheme="minorHAnsi" w:hAnsi="Frutiger LT Std 45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40"/>
    <w:rsid w:val="000E0235"/>
    <w:rsid w:val="001115F4"/>
    <w:rsid w:val="00196D5C"/>
    <w:rsid w:val="001B0154"/>
    <w:rsid w:val="001E285D"/>
    <w:rsid w:val="001F2C60"/>
    <w:rsid w:val="00260490"/>
    <w:rsid w:val="00275058"/>
    <w:rsid w:val="0028002A"/>
    <w:rsid w:val="00284977"/>
    <w:rsid w:val="0029339E"/>
    <w:rsid w:val="00315F25"/>
    <w:rsid w:val="003B076F"/>
    <w:rsid w:val="004370EE"/>
    <w:rsid w:val="004571AD"/>
    <w:rsid w:val="00466154"/>
    <w:rsid w:val="00473194"/>
    <w:rsid w:val="004D55E7"/>
    <w:rsid w:val="004F5380"/>
    <w:rsid w:val="00504AEC"/>
    <w:rsid w:val="005402E9"/>
    <w:rsid w:val="00547B90"/>
    <w:rsid w:val="00565AE1"/>
    <w:rsid w:val="0057375D"/>
    <w:rsid w:val="005C1ACD"/>
    <w:rsid w:val="005E20FC"/>
    <w:rsid w:val="005E3910"/>
    <w:rsid w:val="006232C1"/>
    <w:rsid w:val="006344D5"/>
    <w:rsid w:val="006505A5"/>
    <w:rsid w:val="00655196"/>
    <w:rsid w:val="00692E40"/>
    <w:rsid w:val="006A2271"/>
    <w:rsid w:val="006A3044"/>
    <w:rsid w:val="006B220F"/>
    <w:rsid w:val="006F7E06"/>
    <w:rsid w:val="00744F37"/>
    <w:rsid w:val="007C46F2"/>
    <w:rsid w:val="007D2919"/>
    <w:rsid w:val="0087559E"/>
    <w:rsid w:val="00886545"/>
    <w:rsid w:val="008C0F3E"/>
    <w:rsid w:val="008D4E64"/>
    <w:rsid w:val="009D2F02"/>
    <w:rsid w:val="00A337CF"/>
    <w:rsid w:val="00A4181B"/>
    <w:rsid w:val="00A41B60"/>
    <w:rsid w:val="00A612E2"/>
    <w:rsid w:val="00A76AB3"/>
    <w:rsid w:val="00A7719A"/>
    <w:rsid w:val="00A7725A"/>
    <w:rsid w:val="00A77CCC"/>
    <w:rsid w:val="00B51C4F"/>
    <w:rsid w:val="00B76402"/>
    <w:rsid w:val="00B86E1C"/>
    <w:rsid w:val="00C12E83"/>
    <w:rsid w:val="00C471A8"/>
    <w:rsid w:val="00CB49A4"/>
    <w:rsid w:val="00CE28D0"/>
    <w:rsid w:val="00CF1FBA"/>
    <w:rsid w:val="00D01D63"/>
    <w:rsid w:val="00D121AC"/>
    <w:rsid w:val="00D35ADE"/>
    <w:rsid w:val="00D85208"/>
    <w:rsid w:val="00DE12AB"/>
    <w:rsid w:val="00DF0B74"/>
    <w:rsid w:val="00E34442"/>
    <w:rsid w:val="00EB43E3"/>
    <w:rsid w:val="00EB5915"/>
    <w:rsid w:val="00EF2E10"/>
    <w:rsid w:val="00F2345F"/>
    <w:rsid w:val="00F25B84"/>
    <w:rsid w:val="00FE0A23"/>
    <w:rsid w:val="00FE6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2FDEB"/>
  <w15:docId w15:val="{238159F6-C1CF-7F4F-AD38-7C4D69C8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2E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E40"/>
  </w:style>
  <w:style w:type="paragraph" w:styleId="Fuzeile">
    <w:name w:val="footer"/>
    <w:basedOn w:val="Standard"/>
    <w:link w:val="FuzeileZchn"/>
    <w:uiPriority w:val="99"/>
    <w:unhideWhenUsed/>
    <w:rsid w:val="00692E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E40"/>
  </w:style>
  <w:style w:type="paragraph" w:styleId="Listenabsatz">
    <w:name w:val="List Paragraph"/>
    <w:basedOn w:val="Standard"/>
    <w:uiPriority w:val="34"/>
    <w:qFormat/>
    <w:rsid w:val="00692E40"/>
    <w:pPr>
      <w:ind w:left="720"/>
      <w:contextualSpacing/>
    </w:pPr>
  </w:style>
  <w:style w:type="paragraph" w:styleId="Sprechblasentext">
    <w:name w:val="Balloon Text"/>
    <w:basedOn w:val="Standard"/>
    <w:link w:val="SprechblasentextZchn"/>
    <w:uiPriority w:val="99"/>
    <w:semiHidden/>
    <w:unhideWhenUsed/>
    <w:rsid w:val="002800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002A"/>
    <w:rPr>
      <w:rFonts w:ascii="Segoe UI" w:hAnsi="Segoe UI" w:cs="Segoe UI"/>
      <w:sz w:val="18"/>
      <w:szCs w:val="18"/>
    </w:rPr>
  </w:style>
  <w:style w:type="character" w:styleId="Kommentarzeichen">
    <w:name w:val="annotation reference"/>
    <w:basedOn w:val="Absatz-Standardschriftart"/>
    <w:uiPriority w:val="99"/>
    <w:semiHidden/>
    <w:unhideWhenUsed/>
    <w:rsid w:val="0028002A"/>
    <w:rPr>
      <w:sz w:val="16"/>
      <w:szCs w:val="16"/>
    </w:rPr>
  </w:style>
  <w:style w:type="paragraph" w:styleId="Kommentartext">
    <w:name w:val="annotation text"/>
    <w:basedOn w:val="Standard"/>
    <w:link w:val="KommentartextZchn"/>
    <w:uiPriority w:val="99"/>
    <w:semiHidden/>
    <w:unhideWhenUsed/>
    <w:rsid w:val="002800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002A"/>
    <w:rPr>
      <w:sz w:val="20"/>
      <w:szCs w:val="20"/>
    </w:rPr>
  </w:style>
  <w:style w:type="paragraph" w:styleId="Kommentarthema">
    <w:name w:val="annotation subject"/>
    <w:basedOn w:val="Kommentartext"/>
    <w:next w:val="Kommentartext"/>
    <w:link w:val="KommentarthemaZchn"/>
    <w:uiPriority w:val="99"/>
    <w:semiHidden/>
    <w:unhideWhenUsed/>
    <w:rsid w:val="0028002A"/>
    <w:rPr>
      <w:b/>
      <w:bCs/>
    </w:rPr>
  </w:style>
  <w:style w:type="character" w:customStyle="1" w:styleId="KommentarthemaZchn">
    <w:name w:val="Kommentarthema Zchn"/>
    <w:basedOn w:val="KommentartextZchn"/>
    <w:link w:val="Kommentarthema"/>
    <w:uiPriority w:val="99"/>
    <w:semiHidden/>
    <w:rsid w:val="0028002A"/>
    <w:rPr>
      <w:b/>
      <w:bCs/>
      <w:sz w:val="20"/>
      <w:szCs w:val="20"/>
    </w:rPr>
  </w:style>
  <w:style w:type="character" w:styleId="Hyperlink">
    <w:name w:val="Hyperlink"/>
    <w:basedOn w:val="Absatz-Standardschriftart"/>
    <w:uiPriority w:val="99"/>
    <w:unhideWhenUsed/>
    <w:rsid w:val="005402E9"/>
    <w:rPr>
      <w:color w:val="0563C1" w:themeColor="hyperlink"/>
      <w:u w:val="single"/>
    </w:rPr>
  </w:style>
  <w:style w:type="paragraph" w:styleId="Titel">
    <w:name w:val="Title"/>
    <w:basedOn w:val="Standard"/>
    <w:next w:val="Standard"/>
    <w:link w:val="TitelZchn"/>
    <w:uiPriority w:val="10"/>
    <w:qFormat/>
    <w:rsid w:val="00DE12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DE12AB"/>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DE12AB"/>
    <w:pPr>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UntertitelZchn">
    <w:name w:val="Untertitel Zchn"/>
    <w:basedOn w:val="Absatz-Standardschriftart"/>
    <w:link w:val="Untertitel"/>
    <w:uiPriority w:val="11"/>
    <w:rsid w:val="00DE12AB"/>
    <w:rPr>
      <w:rFonts w:asciiTheme="majorHAnsi" w:eastAsiaTheme="majorEastAsia" w:hAnsiTheme="majorHAnsi" w:cstheme="majorBidi"/>
      <w:i/>
      <w:iCs/>
      <w:color w:val="5B9BD5"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ckel.de/en/welc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r-eckel.de/en/press" TargetMode="External"/><Relationship Id="rId4" Type="http://schemas.openxmlformats.org/officeDocument/2006/relationships/settings" Target="settings.xml"/><Relationship Id="rId9" Type="http://schemas.openxmlformats.org/officeDocument/2006/relationships/hyperlink" Target="http://www.dr-eckel.de/en/news-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28C0-620F-47F7-B0E9-DC72C11D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3</cp:revision>
  <cp:lastPrinted>2018-10-31T09:50:00Z</cp:lastPrinted>
  <dcterms:created xsi:type="dcterms:W3CDTF">2018-11-06T22:25:00Z</dcterms:created>
  <dcterms:modified xsi:type="dcterms:W3CDTF">2018-11-06T22:25:00Z</dcterms:modified>
</cp:coreProperties>
</file>