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A41777" w14:textId="77777777" w:rsidR="00990F69" w:rsidRPr="00757049" w:rsidRDefault="009D1CBC">
      <w:pPr>
        <w:rPr>
          <w:b/>
          <w:sz w:val="28"/>
          <w:szCs w:val="28"/>
        </w:rPr>
      </w:pPr>
      <w:r w:rsidRPr="00757049">
        <w:rPr>
          <w:b/>
          <w:sz w:val="28"/>
          <w:szCs w:val="28"/>
        </w:rPr>
        <w:t>Ein Hidden Champion packt die Zukunft an</w:t>
      </w:r>
    </w:p>
    <w:p w14:paraId="6924E640" w14:textId="77777777" w:rsidR="009D1CBC" w:rsidRPr="00ED4691" w:rsidRDefault="00757049">
      <w:pPr>
        <w:rPr>
          <w:b/>
        </w:rPr>
      </w:pPr>
      <w:r>
        <w:rPr>
          <w:b/>
        </w:rPr>
        <w:t xml:space="preserve">Dr. Eckel </w:t>
      </w:r>
      <w:r w:rsidR="00BE0E46">
        <w:rPr>
          <w:b/>
        </w:rPr>
        <w:t>feierte Unternehmensg</w:t>
      </w:r>
      <w:r>
        <w:rPr>
          <w:b/>
        </w:rPr>
        <w:t>eburts</w:t>
      </w:r>
      <w:r w:rsidR="00BE0E46">
        <w:rPr>
          <w:b/>
        </w:rPr>
        <w:t>tag mit Kunden</w:t>
      </w:r>
      <w:r w:rsidR="00CE6FDA">
        <w:rPr>
          <w:b/>
        </w:rPr>
        <w:t xml:space="preserve"> und</w:t>
      </w:r>
      <w:r w:rsidR="00BE0E46">
        <w:rPr>
          <w:b/>
        </w:rPr>
        <w:t xml:space="preserve"> Partnern </w:t>
      </w:r>
    </w:p>
    <w:p w14:paraId="47A22407" w14:textId="77777777" w:rsidR="007378C5" w:rsidRPr="007378C5" w:rsidRDefault="005A3167" w:rsidP="00F8174A">
      <w:pPr>
        <w:rPr>
          <w:i/>
        </w:rPr>
      </w:pPr>
      <w:r>
        <w:rPr>
          <w:i/>
        </w:rPr>
        <w:t xml:space="preserve">Niederzissen / Bad Neuenahr: </w:t>
      </w:r>
      <w:r w:rsidR="007378C5" w:rsidRPr="007378C5">
        <w:rPr>
          <w:i/>
        </w:rPr>
        <w:t xml:space="preserve">Anlässlich des 25. Geburtstags lud </w:t>
      </w:r>
      <w:r w:rsidR="00F8174A" w:rsidRPr="007378C5">
        <w:rPr>
          <w:i/>
        </w:rPr>
        <w:t>Dr. Eckel Animal Nutrition</w:t>
      </w:r>
      <w:r w:rsidR="007378C5" w:rsidRPr="007378C5">
        <w:rPr>
          <w:i/>
        </w:rPr>
        <w:t>, Branchenpionier und Experte für innovative Futterzusatzstoffe,</w:t>
      </w:r>
      <w:r w:rsidR="00F8174A" w:rsidRPr="007378C5">
        <w:rPr>
          <w:i/>
        </w:rPr>
        <w:t xml:space="preserve"> vom 4. bis 5. November </w:t>
      </w:r>
      <w:r w:rsidR="007378C5" w:rsidRPr="007378C5">
        <w:rPr>
          <w:i/>
        </w:rPr>
        <w:t>Kunden und Partner, Fachleute, Experten und Wissenschaftler zu</w:t>
      </w:r>
      <w:r w:rsidR="007378C5">
        <w:rPr>
          <w:i/>
        </w:rPr>
        <w:t>r diesjährigen</w:t>
      </w:r>
      <w:r w:rsidR="00F8174A" w:rsidRPr="007378C5">
        <w:rPr>
          <w:i/>
        </w:rPr>
        <w:t xml:space="preserve"> International Ecknowlogy</w:t>
      </w:r>
      <w:r w:rsidR="00F8174A" w:rsidRPr="007378C5">
        <w:rPr>
          <w:i/>
          <w:vertAlign w:val="superscript"/>
        </w:rPr>
        <w:t>®</w:t>
      </w:r>
      <w:r w:rsidR="00F8174A" w:rsidRPr="007378C5">
        <w:rPr>
          <w:i/>
        </w:rPr>
        <w:t xml:space="preserve"> Conference</w:t>
      </w:r>
      <w:r w:rsidR="007378C5" w:rsidRPr="007378C5">
        <w:rPr>
          <w:i/>
        </w:rPr>
        <w:t xml:space="preserve">. </w:t>
      </w:r>
      <w:r w:rsidR="00CE6FDA">
        <w:rPr>
          <w:i/>
        </w:rPr>
        <w:t xml:space="preserve">Für die Fachkonferenz zum </w:t>
      </w:r>
      <w:r w:rsidR="00F8174A" w:rsidRPr="007378C5">
        <w:rPr>
          <w:i/>
        </w:rPr>
        <w:t xml:space="preserve">Thema »Your future with Dr. Eckel: Profitable, sustainable, animal welfare« </w:t>
      </w:r>
      <w:r w:rsidR="00CE6FDA">
        <w:rPr>
          <w:i/>
        </w:rPr>
        <w:t>kamen mehr als</w:t>
      </w:r>
      <w:r w:rsidR="009D1CBC">
        <w:rPr>
          <w:i/>
        </w:rPr>
        <w:t xml:space="preserve"> 70 </w:t>
      </w:r>
      <w:r w:rsidR="00CE6FDA">
        <w:rPr>
          <w:i/>
        </w:rPr>
        <w:t xml:space="preserve">internationale </w:t>
      </w:r>
      <w:r w:rsidR="009D1CBC">
        <w:rPr>
          <w:i/>
        </w:rPr>
        <w:t>Teilnehmer</w:t>
      </w:r>
      <w:r w:rsidR="00757049">
        <w:rPr>
          <w:i/>
        </w:rPr>
        <w:t xml:space="preserve"> aus </w:t>
      </w:r>
      <w:r w:rsidR="00BE0E46">
        <w:rPr>
          <w:i/>
        </w:rPr>
        <w:t xml:space="preserve">Wissenschaft und </w:t>
      </w:r>
      <w:r w:rsidR="00757049">
        <w:rPr>
          <w:i/>
        </w:rPr>
        <w:t>Landwirtschaft, Futter- und Lebensmittelproduktion</w:t>
      </w:r>
      <w:r w:rsidR="00CE6FDA">
        <w:rPr>
          <w:i/>
        </w:rPr>
        <w:t xml:space="preserve"> ins Dorint Parkhotel Bad Neuenahr-Ahrweiler. </w:t>
      </w:r>
      <w:r w:rsidR="00757049" w:rsidRPr="00757049">
        <w:rPr>
          <w:i/>
        </w:rPr>
        <w:t>Moderne Tierernährung</w:t>
      </w:r>
      <w:r w:rsidR="00CE6FDA">
        <w:rPr>
          <w:i/>
        </w:rPr>
        <w:t>, so das Fazit der Veranstaltung,</w:t>
      </w:r>
      <w:r w:rsidR="00757049" w:rsidRPr="00757049">
        <w:rPr>
          <w:i/>
        </w:rPr>
        <w:t xml:space="preserve"> muss Tierwohl und Profitabilität in Einklang bringen</w:t>
      </w:r>
      <w:r w:rsidR="00757049">
        <w:rPr>
          <w:i/>
        </w:rPr>
        <w:t xml:space="preserve">, um zukunftsfähig zu sein. </w:t>
      </w:r>
      <w:r w:rsidR="007378C5" w:rsidRPr="007378C5">
        <w:rPr>
          <w:i/>
        </w:rPr>
        <w:t xml:space="preserve">Neben Fachvorträgen, Diskussionen und Networking kam auch das Feiern nicht zu kurz. Nach einem stimmungsvollen Dinner erwartete die Gäste eine Abendveranstaltung mit buchstäblich allen Sinnen. </w:t>
      </w:r>
    </w:p>
    <w:p w14:paraId="6E828536" w14:textId="77777777" w:rsidR="004D5BC7" w:rsidRDefault="004D5BC7"/>
    <w:p w14:paraId="324D0745" w14:textId="77777777" w:rsidR="00751FB0" w:rsidRDefault="007378C5">
      <w:r>
        <w:t xml:space="preserve">Nicht weniger als die Zukunft der Branche stand im Fokus der diesjährigen Fachkonferenz. </w:t>
      </w:r>
      <w:r w:rsidR="00751FB0">
        <w:t xml:space="preserve">Nachhaltig, profitabel, das Tierwohl im Blick: So muss sie aussehen, die </w:t>
      </w:r>
      <w:r w:rsidR="009D1CBC">
        <w:t>Nahrungsmittelproduktion</w:t>
      </w:r>
      <w:r w:rsidR="00751FB0">
        <w:t xml:space="preserve"> von morgen. Doch welcher Weg führt </w:t>
      </w:r>
      <w:r>
        <w:t>zum Erfolg</w:t>
      </w:r>
      <w:r w:rsidR="0065330D">
        <w:t>?</w:t>
      </w:r>
      <w:r w:rsidR="00751FB0">
        <w:t xml:space="preserve"> </w:t>
      </w:r>
      <w:r w:rsidR="0065330D">
        <w:t>W</w:t>
      </w:r>
      <w:r w:rsidR="00751FB0">
        <w:t xml:space="preserve">elche Herausforderungen </w:t>
      </w:r>
      <w:r>
        <w:t>gilt es zu meistern?</w:t>
      </w:r>
      <w:r w:rsidR="00751FB0">
        <w:t xml:space="preserve"> </w:t>
      </w:r>
      <w:r>
        <w:t>U</w:t>
      </w:r>
      <w:r w:rsidR="00751FB0">
        <w:t>nd wie schaffen es Erzeuger, Produzente</w:t>
      </w:r>
      <w:r w:rsidR="0065330D">
        <w:t>n</w:t>
      </w:r>
      <w:r w:rsidR="00751FB0">
        <w:t>, Verarbeiter und Handel</w:t>
      </w:r>
      <w:r w:rsidR="00CE6FDA">
        <w:t>,</w:t>
      </w:r>
      <w:r w:rsidR="00751FB0">
        <w:t xml:space="preserve"> bei allen Anforderungen an Tierwohl</w:t>
      </w:r>
      <w:r w:rsidR="0065330D">
        <w:t>, Klima, Umwelt und Ressourcen</w:t>
      </w:r>
      <w:r w:rsidR="00751FB0">
        <w:t xml:space="preserve"> zugleich wirtschaftlich zu handeln? Diesen </w:t>
      </w:r>
      <w:r w:rsidR="00D34A49">
        <w:t xml:space="preserve">wichtigen </w:t>
      </w:r>
      <w:r w:rsidR="00751FB0">
        <w:t xml:space="preserve">Fragen stellten sich Redner </w:t>
      </w:r>
      <w:r>
        <w:t xml:space="preserve">und Konferenzteilnehmer </w:t>
      </w:r>
      <w:r w:rsidR="00751FB0">
        <w:t xml:space="preserve">in Vorträgen und Diskussionsrunden. </w:t>
      </w:r>
    </w:p>
    <w:p w14:paraId="501CBD07" w14:textId="3CB3CAD5" w:rsidR="005111C0" w:rsidRDefault="007C6A28">
      <w:r>
        <w:t xml:space="preserve">Prof. Dr. </w:t>
      </w:r>
      <w:r w:rsidR="00751FB0">
        <w:t xml:space="preserve">Johanna Fink-Gremmels, Inhaberin des Lehrstuhls für Veterinary Pharmacology and Toxicology an der Universität Utrecht, </w:t>
      </w:r>
      <w:r w:rsidR="005111C0">
        <w:t>machte</w:t>
      </w:r>
      <w:r w:rsidR="00751FB0">
        <w:t xml:space="preserve"> in ihrem Vortrag besonders die Rolle der Ernährung für Tiergesundheit </w:t>
      </w:r>
      <w:r w:rsidR="00CF76B2">
        <w:t xml:space="preserve">und Tierwohl </w:t>
      </w:r>
      <w:r w:rsidR="005111C0">
        <w:t>deutlich</w:t>
      </w:r>
      <w:r w:rsidR="00751FB0">
        <w:t xml:space="preserve">. </w:t>
      </w:r>
      <w:r w:rsidR="003B3CAF">
        <w:t xml:space="preserve">Die richtige Ernährung, so Professor Fink-Gremmels, trägt nicht nur wesentlich zu einer stabilen Gesundheit bei. Sie ist auch ein Schlüsselfaktor für bessere Leistung, geringere Medikamentenkosten und damit bessere Erträge. </w:t>
      </w:r>
      <w:r w:rsidR="005111C0">
        <w:t xml:space="preserve">Ebenfalls der Ernährung widmet sich das niederländische Unternehmen New Generation Nutrition. CEO Marian Peters zeigte </w:t>
      </w:r>
      <w:r w:rsidR="003B3CAF">
        <w:t xml:space="preserve">in ihrem Vortrag </w:t>
      </w:r>
      <w:r w:rsidR="005111C0">
        <w:t>anschaulich, welch wichtige</w:t>
      </w:r>
      <w:r w:rsidR="003B3CAF">
        <w:t>r</w:t>
      </w:r>
      <w:r w:rsidR="005111C0">
        <w:t xml:space="preserve"> Baustein Insekten in der tierischen – und menschlichen – Ernährung von morgen </w:t>
      </w:r>
      <w:r w:rsidR="003770ED">
        <w:t>sein können</w:t>
      </w:r>
      <w:r w:rsidR="00CF76B2">
        <w:t>.</w:t>
      </w:r>
    </w:p>
    <w:p w14:paraId="798CA303" w14:textId="2F001B5B" w:rsidR="00206BDD" w:rsidRDefault="00CE6FDA">
      <w:r>
        <w:t>Spa</w:t>
      </w:r>
      <w:r w:rsidR="00206BDD">
        <w:t>nnende</w:t>
      </w:r>
      <w:r w:rsidR="007378C5">
        <w:t xml:space="preserve"> Einblicke in die Rolle der Produzenten</w:t>
      </w:r>
      <w:r w:rsidR="005111C0">
        <w:t xml:space="preserve"> </w:t>
      </w:r>
      <w:r w:rsidR="007378C5">
        <w:t>bot der Vortrag von</w:t>
      </w:r>
      <w:r w:rsidR="005111C0">
        <w:t xml:space="preserve"> </w:t>
      </w:r>
      <w:r w:rsidR="00751FB0">
        <w:t>Dr. Gereon Schulze Althoff, Leiter für Qualitätsmanagement und Veterinärwesen bei Tönnies</w:t>
      </w:r>
      <w:r w:rsidR="005111C0">
        <w:t>. Er</w:t>
      </w:r>
      <w:r w:rsidR="00751FB0">
        <w:t xml:space="preserve"> stellte insbesondere die Verantwortung, aber auch das Poten</w:t>
      </w:r>
      <w:r w:rsidR="003B3CAF">
        <w:t>z</w:t>
      </w:r>
      <w:r w:rsidR="00751FB0">
        <w:t xml:space="preserve">ial der verschiedenen Player in der Wertschöpfungskette heraus. </w:t>
      </w:r>
      <w:r w:rsidR="003B3CAF">
        <w:t xml:space="preserve">Nach einem visionären Beitrag von Dr. </w:t>
      </w:r>
      <w:r w:rsidR="00CF76B2">
        <w:t>Francesca Blasco</w:t>
      </w:r>
      <w:r w:rsidR="003B3CAF">
        <w:t xml:space="preserve">, Vice President </w:t>
      </w:r>
      <w:r w:rsidR="00CE587F">
        <w:t>Product &amp; Innovation</w:t>
      </w:r>
      <w:r w:rsidR="003B3CAF">
        <w:t xml:space="preserve">, der aufzeigte, wie der Weg hin zu einer profitablen, tiergerechten Produktion gelingen kann, fand die Konferenz ihren krönenden Abschluss in einer </w:t>
      </w:r>
      <w:r w:rsidR="004D5BC7">
        <w:t>Roundtable-D</w:t>
      </w:r>
      <w:r w:rsidR="003B3CAF">
        <w:t>iskussion</w:t>
      </w:r>
      <w:r w:rsidR="004D5BC7">
        <w:t xml:space="preserve">, zu der der niederländische Tierernährungsexperte Aart J. Mul die Runde ergänzte. </w:t>
      </w:r>
      <w:r w:rsidR="003B3CAF">
        <w:t xml:space="preserve">Redner und Publikum </w:t>
      </w:r>
      <w:r w:rsidR="004D5BC7">
        <w:t xml:space="preserve">diskutierten </w:t>
      </w:r>
      <w:r w:rsidR="003B3CAF">
        <w:t xml:space="preserve">zur Frage, </w:t>
      </w:r>
      <w:r w:rsidR="001146CA">
        <w:t>wie die Branche die richtige Balance zwischen Tierwohl und Profitabilität finden kann.</w:t>
      </w:r>
    </w:p>
    <w:p w14:paraId="23569264" w14:textId="7B7B256E" w:rsidR="0009608A" w:rsidRDefault="00BE0E46">
      <w:r w:rsidRPr="00561B13">
        <w:t>»</w:t>
      </w:r>
      <w:r w:rsidR="00F524E3" w:rsidRPr="00561B13">
        <w:t>Es war eine großartige Mischung aus hochkarätigen Expertenvorträgen</w:t>
      </w:r>
      <w:r w:rsidR="00206BDD" w:rsidRPr="00561B13">
        <w:t>,</w:t>
      </w:r>
      <w:r w:rsidR="002E16B8" w:rsidRPr="00561B13">
        <w:t xml:space="preserve"> inspirierenden </w:t>
      </w:r>
      <w:r w:rsidR="00F524E3" w:rsidRPr="00561B13">
        <w:t>Diskussionen</w:t>
      </w:r>
      <w:r w:rsidR="00206BDD" w:rsidRPr="00561B13">
        <w:t xml:space="preserve"> und viel Gelegenheit zum Austausch mit Branchenkollegen aus aller Welt</w:t>
      </w:r>
      <w:r w:rsidR="00F524E3" w:rsidRPr="00561B13">
        <w:t xml:space="preserve">«, </w:t>
      </w:r>
      <w:r w:rsidR="00175A8F" w:rsidRPr="00561B13">
        <w:t>schilderte</w:t>
      </w:r>
      <w:r w:rsidR="00F524E3" w:rsidRPr="00561B13">
        <w:t xml:space="preserve"> </w:t>
      </w:r>
      <w:r w:rsidR="00561B13" w:rsidRPr="00561B13">
        <w:t xml:space="preserve">Bernhard große Austing, Inhaber und Geschäftsführer von Austing Mischfutterwerk GmbH &amp; Co. KG, </w:t>
      </w:r>
      <w:r w:rsidR="00175A8F" w:rsidRPr="00561B13">
        <w:t>seine Eindrücke</w:t>
      </w:r>
      <w:r w:rsidR="00F524E3" w:rsidRPr="00561B13">
        <w:t>, und ergänzt: »Tierwohl i</w:t>
      </w:r>
      <w:r w:rsidRPr="00561B13">
        <w:t>st kein Luxusproblem, sondern eine Notwendigkeit, das hat diese Konferenz eindringlich gezeigt</w:t>
      </w:r>
      <w:r w:rsidR="00F524E3" w:rsidRPr="00561B13">
        <w:t>. Nur gesunde Tiere können auch gesunde Lebensmittel liefern. Das ist es, was sich der Verbraucher letzten Endes wünscht und was unsere Welt braucht, um die Nahrungsmittelversorgung in Zukunft zu sichern.</w:t>
      </w:r>
      <w:r w:rsidRPr="00561B13">
        <w:t xml:space="preserve">« </w:t>
      </w:r>
    </w:p>
    <w:p w14:paraId="4B3ADA2C" w14:textId="3B8359C6" w:rsidR="007C6A28" w:rsidRDefault="001146CA">
      <w:r>
        <w:t xml:space="preserve">Bereits am Vorabend hatte Matthias Lindenberger, Head of </w:t>
      </w:r>
      <w:r w:rsidR="00CF76B2">
        <w:t xml:space="preserve">Consulting </w:t>
      </w:r>
      <w:r>
        <w:t xml:space="preserve">Ogilvy Germany, in seiner </w:t>
      </w:r>
      <w:r w:rsidR="0009608A">
        <w:t>K</w:t>
      </w:r>
      <w:r>
        <w:t xml:space="preserve">eynote den Blick auf die Veränderungen im Konsumentenverhalten </w:t>
      </w:r>
      <w:r w:rsidR="00CF76B2">
        <w:t xml:space="preserve">und deren </w:t>
      </w:r>
      <w:r w:rsidR="00CF76B2">
        <w:lastRenderedPageBreak/>
        <w:t xml:space="preserve">Bedeutung für das B2B-Geschäft </w:t>
      </w:r>
      <w:r>
        <w:t xml:space="preserve">gelenkt, die weltweit zu beobachten sind. Sein Vortrag bildete den Auftakt für einen stimmungsvollen Abend, an dem Dr. Eckel mit Kunden, Partnern und </w:t>
      </w:r>
      <w:r w:rsidR="00175A8F">
        <w:t xml:space="preserve">langjährigen Weggefährten </w:t>
      </w:r>
      <w:r>
        <w:t xml:space="preserve">das 25-jährige Bestehen des Unternehmens feierte. </w:t>
      </w:r>
      <w:r w:rsidR="0009608A">
        <w:t>N</w:t>
      </w:r>
      <w:r>
        <w:t xml:space="preserve">ach Sektempfang und festlichem Abendessen </w:t>
      </w:r>
      <w:r w:rsidR="00DD7C7A">
        <w:t xml:space="preserve">erwartete die Gäste </w:t>
      </w:r>
      <w:r>
        <w:t xml:space="preserve">noch eine </w:t>
      </w:r>
      <w:r w:rsidR="00DD7C7A">
        <w:t xml:space="preserve">besondere </w:t>
      </w:r>
      <w:r>
        <w:t>Überraschung: Beim Genuss-Casino waren alle Sinne gefragt. An verschiedenen Spieltischen konnte</w:t>
      </w:r>
      <w:r w:rsidR="0009608A">
        <w:t xml:space="preserve">n unter anderem Wein, Spirituosen, </w:t>
      </w:r>
      <w:r w:rsidR="00175A8F">
        <w:t xml:space="preserve">ausgefallene </w:t>
      </w:r>
      <w:r w:rsidR="0009608A">
        <w:t>Mineralwä</w:t>
      </w:r>
      <w:r>
        <w:t xml:space="preserve">sser oder </w:t>
      </w:r>
      <w:r w:rsidR="00175A8F">
        <w:t xml:space="preserve">exklusive </w:t>
      </w:r>
      <w:r>
        <w:t xml:space="preserve">Schokolade verkostet und auf Herkunft, Sorte oder Anbau gesetzt werden. Die vom International Wine Institute </w:t>
      </w:r>
      <w:r w:rsidR="002E16B8">
        <w:t>a</w:t>
      </w:r>
      <w:r>
        <w:t xml:space="preserve">ngebotene Veranstaltung sorgte für beste Unterhaltung und zahlreiche Aha-Erlebnisse. </w:t>
      </w:r>
    </w:p>
    <w:p w14:paraId="2BD0ADA4" w14:textId="3917D9B8" w:rsidR="00751FB0" w:rsidRDefault="00F524E3">
      <w:r>
        <w:t xml:space="preserve">In ihrem Resümee </w:t>
      </w:r>
      <w:r w:rsidR="00CF76B2">
        <w:t>zur</w:t>
      </w:r>
      <w:r>
        <w:t xml:space="preserve"> Konferenz </w:t>
      </w:r>
      <w:r w:rsidR="00CE6FDA">
        <w:t>zeigte sich</w:t>
      </w:r>
      <w:r>
        <w:t xml:space="preserve"> Gründerin und CEO Dr. Antje Eckel </w:t>
      </w:r>
      <w:r w:rsidR="00CE6FDA">
        <w:t xml:space="preserve">dankbar für das Erreichte – und versprach für die Zukunft viele weitere Innovationen: </w:t>
      </w:r>
      <w:r w:rsidRPr="00175A8F">
        <w:t xml:space="preserve">»25 Jahre </w:t>
      </w:r>
      <w:r w:rsidR="00CE6FDA" w:rsidRPr="00175A8F">
        <w:t>Dr. Eckel – das sind 25 Jahre Pioniergeist</w:t>
      </w:r>
      <w:r w:rsidRPr="00175A8F">
        <w:t xml:space="preserve">, </w:t>
      </w:r>
      <w:r w:rsidR="00CE6FDA" w:rsidRPr="00175A8F">
        <w:t>Wachstum</w:t>
      </w:r>
      <w:r w:rsidRPr="00175A8F">
        <w:t xml:space="preserve">, Erfolg für und mit unseren Kunden. Dass wir dies heute feiern dürfen, ist ein Privileg, auf das wir stolz und für das wir sehr dankbar sind. In den vergangenen Jahren hat sich die Welt grundlegend verändert. Die Wucht der Klimadebatte, die Diskussion um die Produktion tierischen Proteins und </w:t>
      </w:r>
      <w:r w:rsidR="00CE6FDA" w:rsidRPr="00175A8F">
        <w:t xml:space="preserve">das </w:t>
      </w:r>
      <w:r w:rsidRPr="00175A8F">
        <w:t>Tierwohl haben das Thema Tierernährung mit wirtschaftlicher und politischer Brisanz aufgeladen. Unsere Vision ist es, Tierwohl, Wirtschaftlichkeit und Lebensmittelqualität in einer neuen Dimension zu vereinigen. Ganzheitliches Denken über den Tag hinaus ist unser Anspruch. Für unser aller Zukunft.</w:t>
      </w:r>
      <w:r w:rsidR="00CE6FDA" w:rsidRPr="00175A8F">
        <w:t>«</w:t>
      </w:r>
    </w:p>
    <w:p w14:paraId="7FA23661" w14:textId="77777777" w:rsidR="007378C5" w:rsidRDefault="007378C5"/>
    <w:p w14:paraId="0D0D2439" w14:textId="77777777" w:rsidR="005A3167" w:rsidRPr="005A3167" w:rsidRDefault="005A3167" w:rsidP="005A3167">
      <w:pPr>
        <w:rPr>
          <w:b/>
          <w:i/>
          <w:sz w:val="20"/>
          <w:szCs w:val="20"/>
        </w:rPr>
      </w:pPr>
      <w:r w:rsidRPr="005A3167">
        <w:rPr>
          <w:b/>
          <w:i/>
          <w:sz w:val="20"/>
          <w:szCs w:val="20"/>
        </w:rPr>
        <w:t>Über Dr. Eckel</w:t>
      </w:r>
    </w:p>
    <w:p w14:paraId="7B8498CC" w14:textId="18F56086" w:rsidR="004D5BC7" w:rsidRPr="00166BD3" w:rsidRDefault="004D5BC7" w:rsidP="004D5BC7">
      <w:pPr>
        <w:spacing w:after="0"/>
        <w:rPr>
          <w:i/>
          <w:sz w:val="20"/>
          <w:szCs w:val="20"/>
        </w:rPr>
      </w:pPr>
      <w:r>
        <w:rPr>
          <w:i/>
          <w:sz w:val="20"/>
          <w:szCs w:val="20"/>
        </w:rPr>
        <w:t>Dr. Eckel Animal Nutrition: Das ist</w:t>
      </w:r>
      <w:r w:rsidRPr="005A3167">
        <w:rPr>
          <w:i/>
          <w:sz w:val="20"/>
          <w:szCs w:val="20"/>
        </w:rPr>
        <w:t xml:space="preserve"> qualitativ hochwertige</w:t>
      </w:r>
      <w:r>
        <w:rPr>
          <w:i/>
          <w:sz w:val="20"/>
          <w:szCs w:val="20"/>
        </w:rPr>
        <w:t>, moderne</w:t>
      </w:r>
      <w:r w:rsidRPr="005A3167">
        <w:rPr>
          <w:i/>
          <w:sz w:val="20"/>
          <w:szCs w:val="20"/>
        </w:rPr>
        <w:t xml:space="preserve"> Tierernährung</w:t>
      </w:r>
      <w:r>
        <w:rPr>
          <w:i/>
          <w:sz w:val="20"/>
          <w:szCs w:val="20"/>
        </w:rPr>
        <w:t xml:space="preserve"> made in Germany</w:t>
      </w:r>
      <w:r w:rsidRPr="005A3167">
        <w:rPr>
          <w:i/>
          <w:sz w:val="20"/>
          <w:szCs w:val="20"/>
        </w:rPr>
        <w:t xml:space="preserve">. </w:t>
      </w:r>
      <w:r w:rsidRPr="00166BD3">
        <w:rPr>
          <w:i/>
          <w:sz w:val="20"/>
          <w:szCs w:val="20"/>
        </w:rPr>
        <w:t xml:space="preserve">Gegründet wurde das Unternehmen 1994 von Dr. </w:t>
      </w:r>
      <w:r>
        <w:rPr>
          <w:i/>
          <w:sz w:val="20"/>
          <w:szCs w:val="20"/>
        </w:rPr>
        <w:t>agr.</w:t>
      </w:r>
      <w:r w:rsidR="00984497">
        <w:rPr>
          <w:i/>
          <w:sz w:val="20"/>
          <w:szCs w:val="20"/>
        </w:rPr>
        <w:t xml:space="preserve"> </w:t>
      </w:r>
      <w:r w:rsidRPr="00166BD3">
        <w:rPr>
          <w:i/>
          <w:sz w:val="20"/>
          <w:szCs w:val="20"/>
        </w:rPr>
        <w:t xml:space="preserve">Antje Eckel. Heute ist aus dem Start-up ein international tätiger Hidden Champion auf dem Gebiet innovativer Futterzusatzstoffe für Nutztiere und Aquakulturen geworden. </w:t>
      </w:r>
    </w:p>
    <w:p w14:paraId="1D39FE18" w14:textId="77777777" w:rsidR="00984497" w:rsidRPr="005A3167" w:rsidRDefault="00984497" w:rsidP="00984497">
      <w:pPr>
        <w:rPr>
          <w:i/>
          <w:sz w:val="20"/>
          <w:szCs w:val="20"/>
        </w:rPr>
      </w:pPr>
      <w:r>
        <w:rPr>
          <w:i/>
          <w:sz w:val="20"/>
          <w:szCs w:val="20"/>
        </w:rPr>
        <w:t xml:space="preserve">Die weltweit vertriebenen Produkte des Branchenpioniers </w:t>
      </w:r>
      <w:r w:rsidRPr="00166BD3">
        <w:rPr>
          <w:i/>
          <w:sz w:val="20"/>
          <w:szCs w:val="20"/>
        </w:rPr>
        <w:t>verbinden wirtschaftlich erfolgreiche Tierernährung mit dem Wohl der Tiere</w:t>
      </w:r>
      <w:r>
        <w:rPr>
          <w:i/>
          <w:sz w:val="20"/>
          <w:szCs w:val="20"/>
        </w:rPr>
        <w:t>. I</w:t>
      </w:r>
      <w:r w:rsidRPr="005A3167">
        <w:rPr>
          <w:i/>
          <w:sz w:val="20"/>
          <w:szCs w:val="20"/>
        </w:rPr>
        <w:t>mmer wieder ausgezeichnet von Forschung und Wirtschaft</w:t>
      </w:r>
      <w:r>
        <w:rPr>
          <w:i/>
          <w:sz w:val="20"/>
          <w:szCs w:val="20"/>
        </w:rPr>
        <w:t xml:space="preserve">, leisten die </w:t>
      </w:r>
      <w:r w:rsidRPr="005A3167">
        <w:rPr>
          <w:i/>
          <w:sz w:val="20"/>
          <w:szCs w:val="20"/>
        </w:rPr>
        <w:t>Produkte einen wichtigen Beitrag für eine nachhaltige Lebensmittelproduktion.</w:t>
      </w:r>
    </w:p>
    <w:p w14:paraId="3825D9CF" w14:textId="54D5A12E" w:rsidR="004D5BC7" w:rsidRPr="00166BD3" w:rsidRDefault="004D5BC7" w:rsidP="004D5BC7">
      <w:pPr>
        <w:rPr>
          <w:i/>
          <w:sz w:val="20"/>
          <w:szCs w:val="20"/>
        </w:rPr>
      </w:pPr>
      <w:r w:rsidRPr="005A3167">
        <w:rPr>
          <w:i/>
          <w:sz w:val="20"/>
          <w:szCs w:val="20"/>
        </w:rPr>
        <w:t>Mitarbeiter aus 20 Ländern – hochqualifizierte Fachkräfte aus der Agrarwissenschaft,</w:t>
      </w:r>
      <w:r>
        <w:rPr>
          <w:i/>
          <w:sz w:val="20"/>
          <w:szCs w:val="20"/>
        </w:rPr>
        <w:t xml:space="preserve"> Tiermedizin,</w:t>
      </w:r>
      <w:r w:rsidRPr="005A3167">
        <w:rPr>
          <w:i/>
          <w:sz w:val="20"/>
          <w:szCs w:val="20"/>
        </w:rPr>
        <w:t xml:space="preserve"> Mikrobiologie, Chemie, Pharmazie – forschen und arbeiten daran, die Tierernährung gesünder, erfolgreicher und nachhaltiger zu gestalten. </w:t>
      </w:r>
      <w:r w:rsidRPr="00166BD3">
        <w:rPr>
          <w:i/>
          <w:sz w:val="20"/>
          <w:szCs w:val="20"/>
        </w:rPr>
        <w:t xml:space="preserve">Mehr als 10 Prozent des Umsatzes werden jährlich in </w:t>
      </w:r>
      <w:r>
        <w:rPr>
          <w:i/>
          <w:sz w:val="20"/>
          <w:szCs w:val="20"/>
        </w:rPr>
        <w:t>Innovation</w:t>
      </w:r>
      <w:r w:rsidRPr="00166BD3">
        <w:rPr>
          <w:i/>
          <w:sz w:val="20"/>
          <w:szCs w:val="20"/>
        </w:rPr>
        <w:t xml:space="preserve"> investiert. Zahlreiche Innovationspreise, nationale und europäische Projektförderung</w:t>
      </w:r>
      <w:r>
        <w:rPr>
          <w:i/>
          <w:sz w:val="20"/>
          <w:szCs w:val="20"/>
        </w:rPr>
        <w:t xml:space="preserve"> </w:t>
      </w:r>
      <w:r w:rsidR="00984497">
        <w:rPr>
          <w:i/>
          <w:sz w:val="20"/>
          <w:szCs w:val="20"/>
        </w:rPr>
        <w:t xml:space="preserve">und </w:t>
      </w:r>
      <w:r w:rsidRPr="00166BD3">
        <w:rPr>
          <w:i/>
          <w:sz w:val="20"/>
          <w:szCs w:val="20"/>
        </w:rPr>
        <w:t>ein reger Austausch mit internationalen Forschungsinstituten zeugen von dem Renommee, das sich Dr. Eckel durch sein stetiges Vorausgehen erarbeitet hat. Antje Eckel selbst wurde mehrfach für ihre unternehmerische Arbeit ausgezeichnet. 2018 wurde sie in den Mittelstandsbeirat des Bundeswirtschaftsministeriums von Minister Peter Altmaier berufen.</w:t>
      </w:r>
    </w:p>
    <w:p w14:paraId="348BCC16" w14:textId="77777777" w:rsidR="005A3167" w:rsidRPr="00166BD3" w:rsidRDefault="005A3167">
      <w:pPr>
        <w:rPr>
          <w:i/>
          <w:sz w:val="20"/>
          <w:szCs w:val="20"/>
        </w:rPr>
      </w:pPr>
    </w:p>
    <w:p w14:paraId="722137A3" w14:textId="77777777" w:rsidR="005A3167" w:rsidRPr="005A3167" w:rsidRDefault="005A3167" w:rsidP="005A3167">
      <w:pPr>
        <w:rPr>
          <w:b/>
          <w:i/>
          <w:sz w:val="20"/>
          <w:szCs w:val="20"/>
        </w:rPr>
      </w:pPr>
      <w:r w:rsidRPr="005A3167">
        <w:rPr>
          <w:b/>
          <w:i/>
          <w:sz w:val="20"/>
          <w:szCs w:val="20"/>
        </w:rPr>
        <w:t>Zukunftsgerichtete Aussage</w:t>
      </w:r>
    </w:p>
    <w:p w14:paraId="7F606BA3" w14:textId="77777777" w:rsidR="005A3167" w:rsidRPr="005A3167" w:rsidRDefault="005A3167" w:rsidP="005A3167">
      <w:pPr>
        <w:rPr>
          <w:i/>
          <w:sz w:val="20"/>
          <w:szCs w:val="20"/>
        </w:rPr>
      </w:pPr>
      <w:r w:rsidRPr="005A3167">
        <w:rPr>
          <w:i/>
          <w:sz w:val="20"/>
          <w:szCs w:val="20"/>
        </w:rPr>
        <w:t>Diese Presseinformation kann bestimmte in die Zukunft gerichtete Aussagen enthalten, die auf den gegenwärtigen Annahmen und Prognosen der Geschäftsführung der Dr. Eckel Animal Nutrition GmbH &amp; Co. KG beruhen. Verschiedene bekannte wie auch unbekannte Risiken, Ungewissheiten und andere Faktoren können dazu führen, dass die tatsächlichen Ergebnisse, die Finanzlage, die Entwicklung oder die Performance der Dr. Eckel Animal Nutrition GmbH &amp; Co. KG wesentlich von den hier gegebenen Einschätzungen abweichen. Diese Faktoren schließen diejenigen ein, die die Dr. Eckel Animal Nutrition GmbH &amp; Co. KG in veröffentlichten Berichten beschrieben hat. Die Dr. Eckel Animal Nutrition GmbH &amp; Co. KG übernimmt keinerlei Verpflichtung, solche zukunftsgerichteten Aussagen fortzuschreiben und an zukünftige Ereignisse oder Entwicklungen anzupassen.</w:t>
      </w:r>
    </w:p>
    <w:p w14:paraId="310E3D22" w14:textId="77777777" w:rsidR="002E16B8" w:rsidRDefault="002E16B8" w:rsidP="005A3167">
      <w:pPr>
        <w:rPr>
          <w:rFonts w:cs="FrutigerLTStd-LightItalic"/>
          <w:b/>
          <w:iCs/>
          <w:sz w:val="20"/>
          <w:szCs w:val="20"/>
        </w:rPr>
      </w:pPr>
    </w:p>
    <w:p w14:paraId="0A4C1101" w14:textId="77777777" w:rsidR="005A3167" w:rsidRPr="005A3167" w:rsidRDefault="005A3167" w:rsidP="005A3167">
      <w:pPr>
        <w:rPr>
          <w:rFonts w:cs="FrutigerLTStd-LightItalic"/>
          <w:b/>
          <w:iCs/>
          <w:sz w:val="20"/>
          <w:szCs w:val="20"/>
        </w:rPr>
      </w:pPr>
      <w:r w:rsidRPr="005A3167">
        <w:rPr>
          <w:rFonts w:cs="FrutigerLTStd-LightItalic"/>
          <w:b/>
          <w:iCs/>
          <w:sz w:val="20"/>
          <w:szCs w:val="20"/>
        </w:rPr>
        <w:t>Links:</w:t>
      </w:r>
    </w:p>
    <w:p w14:paraId="23350A10" w14:textId="77777777" w:rsidR="005A3167" w:rsidRPr="005A3167" w:rsidRDefault="000A5A40" w:rsidP="005A3167">
      <w:pPr>
        <w:rPr>
          <w:sz w:val="20"/>
          <w:szCs w:val="20"/>
        </w:rPr>
      </w:pPr>
      <w:hyperlink r:id="rId6" w:history="1">
        <w:r w:rsidR="005A3167" w:rsidRPr="005A3167">
          <w:rPr>
            <w:rStyle w:val="Hyperlink"/>
            <w:sz w:val="20"/>
            <w:szCs w:val="20"/>
          </w:rPr>
          <w:t>https://www.dr-eckel.de/en/welcome/</w:t>
        </w:r>
      </w:hyperlink>
    </w:p>
    <w:p w14:paraId="44CFD237" w14:textId="77777777" w:rsidR="005A3167" w:rsidRPr="005A3167" w:rsidRDefault="000A5A40" w:rsidP="005A3167">
      <w:pPr>
        <w:rPr>
          <w:rStyle w:val="Hyperlink"/>
          <w:sz w:val="20"/>
          <w:szCs w:val="20"/>
        </w:rPr>
      </w:pPr>
      <w:hyperlink r:id="rId7" w:history="1">
        <w:r w:rsidR="005A3167" w:rsidRPr="005A3167">
          <w:rPr>
            <w:rStyle w:val="Hyperlink"/>
            <w:sz w:val="20"/>
            <w:szCs w:val="20"/>
          </w:rPr>
          <w:t>https://www.dr-eckel.de/en/news-2/</w:t>
        </w:r>
      </w:hyperlink>
    </w:p>
    <w:p w14:paraId="6791DA21" w14:textId="77777777" w:rsidR="0016381D" w:rsidRDefault="0016381D" w:rsidP="0016381D">
      <w:pPr>
        <w:rPr>
          <w:b/>
          <w:sz w:val="20"/>
          <w:szCs w:val="20"/>
        </w:rPr>
      </w:pPr>
    </w:p>
    <w:p w14:paraId="6228A0A6" w14:textId="77777777" w:rsidR="0016381D" w:rsidRPr="001A1083" w:rsidRDefault="0016381D" w:rsidP="0016381D">
      <w:pPr>
        <w:rPr>
          <w:b/>
          <w:sz w:val="20"/>
          <w:szCs w:val="20"/>
        </w:rPr>
      </w:pPr>
      <w:r w:rsidRPr="001A1083">
        <w:rPr>
          <w:b/>
          <w:sz w:val="20"/>
          <w:szCs w:val="20"/>
        </w:rPr>
        <w:t xml:space="preserve">Bilderauswahl (Fotos: Dr. Eckel), vollständige Bilddaten abrufbar unter </w:t>
      </w:r>
    </w:p>
    <w:p w14:paraId="4BA7F8B7" w14:textId="77777777" w:rsidR="0016381D" w:rsidRDefault="000A5A40" w:rsidP="0016381D">
      <w:pPr>
        <w:pStyle w:val="NurText"/>
      </w:pPr>
      <w:hyperlink r:id="rId8" w:history="1">
        <w:r w:rsidR="0016381D">
          <w:rPr>
            <w:rStyle w:val="Hyperlink"/>
          </w:rPr>
          <w:t>https://files.dr-eckel.de/owncloud/index.php/s/MncayLXVxghJL7a</w:t>
        </w:r>
      </w:hyperlink>
    </w:p>
    <w:p w14:paraId="05FD5A5A" w14:textId="77777777" w:rsidR="0016381D" w:rsidRDefault="0016381D" w:rsidP="0016381D">
      <w:pPr>
        <w:rPr>
          <w:sz w:val="20"/>
          <w:szCs w:val="20"/>
        </w:rPr>
      </w:pPr>
      <w:r>
        <w:rPr>
          <w:sz w:val="20"/>
          <w:szCs w:val="20"/>
        </w:rPr>
        <w:t>Passwort: DrEckel_IEC19</w:t>
      </w:r>
    </w:p>
    <w:p w14:paraId="5130545F" w14:textId="77777777" w:rsidR="000A5A40" w:rsidRDefault="0016381D" w:rsidP="0016381D">
      <w:pPr>
        <w:rPr>
          <w:noProof/>
          <w:sz w:val="20"/>
          <w:szCs w:val="20"/>
          <w:lang w:eastAsia="de-DE"/>
        </w:rPr>
      </w:pPr>
      <w:r>
        <w:rPr>
          <w:noProof/>
          <w:sz w:val="20"/>
          <w:szCs w:val="20"/>
          <w:lang w:eastAsia="de-DE"/>
        </w:rPr>
        <w:drawing>
          <wp:inline distT="0" distB="0" distL="0" distR="0" wp14:anchorId="3D00390D" wp14:editId="4C998874">
            <wp:extent cx="2243431" cy="1494790"/>
            <wp:effectExtent l="0" t="0" r="508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EC19 group pictur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48971" cy="1498481"/>
                    </a:xfrm>
                    <a:prstGeom prst="rect">
                      <a:avLst/>
                    </a:prstGeom>
                  </pic:spPr>
                </pic:pic>
              </a:graphicData>
            </a:graphic>
          </wp:inline>
        </w:drawing>
      </w:r>
      <w:r>
        <w:rPr>
          <w:noProof/>
          <w:sz w:val="20"/>
          <w:szCs w:val="20"/>
          <w:lang w:eastAsia="de-DE"/>
        </w:rPr>
        <w:t xml:space="preserve">     </w:t>
      </w:r>
      <w:r>
        <w:rPr>
          <w:noProof/>
          <w:sz w:val="20"/>
          <w:szCs w:val="20"/>
          <w:lang w:eastAsia="de-DE"/>
        </w:rPr>
        <w:drawing>
          <wp:inline distT="0" distB="0" distL="0" distR="0" wp14:anchorId="7B821610" wp14:editId="48956B35">
            <wp:extent cx="2301566" cy="1533525"/>
            <wp:effectExtent l="0" t="0" r="381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EC19 Dr Antje Ecke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05634" cy="1536235"/>
                    </a:xfrm>
                    <a:prstGeom prst="rect">
                      <a:avLst/>
                    </a:prstGeom>
                  </pic:spPr>
                </pic:pic>
              </a:graphicData>
            </a:graphic>
          </wp:inline>
        </w:drawing>
      </w:r>
      <w:r>
        <w:rPr>
          <w:noProof/>
          <w:sz w:val="20"/>
          <w:szCs w:val="20"/>
          <w:lang w:eastAsia="de-DE"/>
        </w:rPr>
        <w:t xml:space="preserve">   </w:t>
      </w:r>
    </w:p>
    <w:p w14:paraId="637FE850" w14:textId="17D1E2C0" w:rsidR="0016381D" w:rsidRPr="005A3167" w:rsidRDefault="000A5A40" w:rsidP="0016381D">
      <w:pPr>
        <w:rPr>
          <w:sz w:val="20"/>
          <w:szCs w:val="20"/>
        </w:rPr>
      </w:pPr>
      <w:r>
        <w:rPr>
          <w:noProof/>
          <w:sz w:val="20"/>
          <w:szCs w:val="20"/>
          <w:lang w:eastAsia="de-DE"/>
        </w:rPr>
        <w:drawing>
          <wp:inline distT="0" distB="0" distL="0" distR="0" wp14:anchorId="4AFB7067" wp14:editId="244AFE79">
            <wp:extent cx="1976967" cy="1112698"/>
            <wp:effectExtent l="0" t="0" r="4445"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EC19 evening event GenussCasin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77955" cy="1113254"/>
                    </a:xfrm>
                    <a:prstGeom prst="rect">
                      <a:avLst/>
                    </a:prstGeom>
                  </pic:spPr>
                </pic:pic>
              </a:graphicData>
            </a:graphic>
          </wp:inline>
        </w:drawing>
      </w:r>
      <w:r>
        <w:rPr>
          <w:noProof/>
          <w:sz w:val="20"/>
          <w:szCs w:val="20"/>
          <w:lang w:eastAsia="de-DE"/>
        </w:rPr>
        <w:t xml:space="preserve">    </w:t>
      </w:r>
      <w:r>
        <w:rPr>
          <w:noProof/>
          <w:sz w:val="20"/>
          <w:szCs w:val="20"/>
          <w:lang w:eastAsia="de-DE"/>
        </w:rPr>
        <w:drawing>
          <wp:inline distT="0" distB="0" distL="0" distR="0" wp14:anchorId="4E7E735B" wp14:editId="262874C6">
            <wp:extent cx="1709701" cy="1282276"/>
            <wp:effectExtent l="0" t="0" r="508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EC19 participant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14624" cy="1285969"/>
                    </a:xfrm>
                    <a:prstGeom prst="rect">
                      <a:avLst/>
                    </a:prstGeom>
                  </pic:spPr>
                </pic:pic>
              </a:graphicData>
            </a:graphic>
          </wp:inline>
        </w:drawing>
      </w:r>
      <w:r>
        <w:rPr>
          <w:noProof/>
          <w:sz w:val="20"/>
          <w:szCs w:val="20"/>
          <w:lang w:eastAsia="de-DE"/>
        </w:rPr>
        <w:t xml:space="preserve">  </w:t>
      </w:r>
      <w:bookmarkStart w:id="0" w:name="_GoBack"/>
      <w:bookmarkEnd w:id="0"/>
      <w:r>
        <w:rPr>
          <w:noProof/>
          <w:sz w:val="20"/>
          <w:szCs w:val="20"/>
          <w:lang w:eastAsia="de-DE"/>
        </w:rPr>
        <w:drawing>
          <wp:inline distT="0" distB="0" distL="0" distR="0" wp14:anchorId="2778F70C" wp14:editId="66AA4566">
            <wp:extent cx="2242478" cy="1494155"/>
            <wp:effectExtent l="0" t="0" r="571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EC19 Dr Gereon Schulze Althoff.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265171" cy="1509275"/>
                    </a:xfrm>
                    <a:prstGeom prst="rect">
                      <a:avLst/>
                    </a:prstGeom>
                  </pic:spPr>
                </pic:pic>
              </a:graphicData>
            </a:graphic>
          </wp:inline>
        </w:drawing>
      </w:r>
      <w:r>
        <w:rPr>
          <w:noProof/>
          <w:sz w:val="20"/>
          <w:szCs w:val="20"/>
          <w:lang w:eastAsia="de-DE"/>
        </w:rPr>
        <w:t xml:space="preserve">     </w:t>
      </w:r>
      <w:r>
        <w:rPr>
          <w:noProof/>
          <w:sz w:val="20"/>
          <w:szCs w:val="20"/>
          <w:lang w:eastAsia="de-DE"/>
        </w:rPr>
        <w:drawing>
          <wp:inline distT="0" distB="0" distL="0" distR="0" wp14:anchorId="2D35432E" wp14:editId="6F5F0F7A">
            <wp:extent cx="2303145" cy="1535430"/>
            <wp:effectExtent l="0" t="0" r="1905" b="762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EC19.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304293" cy="1536195"/>
                    </a:xfrm>
                    <a:prstGeom prst="rect">
                      <a:avLst/>
                    </a:prstGeom>
                  </pic:spPr>
                </pic:pic>
              </a:graphicData>
            </a:graphic>
          </wp:inline>
        </w:drawing>
      </w:r>
      <w:r>
        <w:rPr>
          <w:noProof/>
          <w:sz w:val="20"/>
          <w:szCs w:val="20"/>
          <w:lang w:eastAsia="de-DE"/>
        </w:rPr>
        <w:t xml:space="preserve"> </w:t>
      </w:r>
      <w:r>
        <w:rPr>
          <w:noProof/>
          <w:sz w:val="20"/>
          <w:szCs w:val="20"/>
          <w:lang w:eastAsia="de-DE"/>
        </w:rPr>
        <w:drawing>
          <wp:inline distT="0" distB="0" distL="0" distR="0" wp14:anchorId="2EE9F8BA" wp14:editId="60F7BF33">
            <wp:extent cx="1997011" cy="1123979"/>
            <wp:effectExtent l="0" t="0" r="381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EC19 Prof Johanna Fink-Gremmels.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999830" cy="1125566"/>
                    </a:xfrm>
                    <a:prstGeom prst="rect">
                      <a:avLst/>
                    </a:prstGeom>
                  </pic:spPr>
                </pic:pic>
              </a:graphicData>
            </a:graphic>
          </wp:inline>
        </w:drawing>
      </w:r>
      <w:r>
        <w:rPr>
          <w:noProof/>
          <w:sz w:val="20"/>
          <w:szCs w:val="20"/>
          <w:lang w:eastAsia="de-DE"/>
        </w:rPr>
        <w:t xml:space="preserve">            </w:t>
      </w:r>
      <w:r>
        <w:rPr>
          <w:noProof/>
          <w:sz w:val="20"/>
          <w:szCs w:val="20"/>
          <w:lang w:eastAsia="de-DE"/>
        </w:rPr>
        <w:drawing>
          <wp:inline distT="0" distB="0" distL="0" distR="0" wp14:anchorId="69F49CD0" wp14:editId="6830D930">
            <wp:extent cx="2037781" cy="1146926"/>
            <wp:effectExtent l="0" t="0" r="635"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EC19 Marian Peters.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042104" cy="1149359"/>
                    </a:xfrm>
                    <a:prstGeom prst="rect">
                      <a:avLst/>
                    </a:prstGeom>
                  </pic:spPr>
                </pic:pic>
              </a:graphicData>
            </a:graphic>
          </wp:inline>
        </w:drawing>
      </w:r>
      <w:r w:rsidR="0016381D">
        <w:rPr>
          <w:noProof/>
          <w:sz w:val="20"/>
          <w:szCs w:val="20"/>
          <w:lang w:eastAsia="de-DE"/>
        </w:rPr>
        <w:lastRenderedPageBreak/>
        <w:drawing>
          <wp:inline distT="0" distB="0" distL="0" distR="0" wp14:anchorId="416BCD09" wp14:editId="5FA5A597">
            <wp:extent cx="2253400" cy="1501433"/>
            <wp:effectExtent l="0" t="0" r="0" b="381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EC19 Marian Peters moderator Tilman Wilke.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259251" cy="1505332"/>
                    </a:xfrm>
                    <a:prstGeom prst="rect">
                      <a:avLst/>
                    </a:prstGeom>
                  </pic:spPr>
                </pic:pic>
              </a:graphicData>
            </a:graphic>
          </wp:inline>
        </w:drawing>
      </w:r>
      <w:r w:rsidR="0016381D">
        <w:rPr>
          <w:noProof/>
          <w:sz w:val="20"/>
          <w:szCs w:val="20"/>
          <w:lang w:eastAsia="de-DE"/>
        </w:rPr>
        <w:t xml:space="preserve">     </w:t>
      </w:r>
      <w:r w:rsidR="0016381D">
        <w:rPr>
          <w:noProof/>
          <w:sz w:val="20"/>
          <w:szCs w:val="20"/>
          <w:lang w:eastAsia="de-DE"/>
        </w:rPr>
        <w:drawing>
          <wp:inline distT="0" distB="0" distL="0" distR="0" wp14:anchorId="70CE6B18" wp14:editId="39EF5E5F">
            <wp:extent cx="1952625" cy="1464469"/>
            <wp:effectExtent l="0" t="0" r="0" b="254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EC19 break.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953857" cy="1465393"/>
                    </a:xfrm>
                    <a:prstGeom prst="rect">
                      <a:avLst/>
                    </a:prstGeom>
                  </pic:spPr>
                </pic:pic>
              </a:graphicData>
            </a:graphic>
          </wp:inline>
        </w:drawing>
      </w:r>
      <w:r w:rsidR="0016381D">
        <w:rPr>
          <w:noProof/>
          <w:sz w:val="20"/>
          <w:szCs w:val="20"/>
          <w:lang w:eastAsia="de-DE"/>
        </w:rPr>
        <w:t xml:space="preserve">        </w:t>
      </w:r>
      <w:r>
        <w:rPr>
          <w:noProof/>
          <w:sz w:val="20"/>
          <w:szCs w:val="20"/>
          <w:lang w:eastAsia="de-DE"/>
        </w:rPr>
        <w:drawing>
          <wp:inline distT="0" distB="0" distL="0" distR="0" wp14:anchorId="28E43E5E" wp14:editId="573969D9">
            <wp:extent cx="1905000" cy="1072192"/>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EC19 Dr Francesca Blasco.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907509" cy="1073604"/>
                    </a:xfrm>
                    <a:prstGeom prst="rect">
                      <a:avLst/>
                    </a:prstGeom>
                  </pic:spPr>
                </pic:pic>
              </a:graphicData>
            </a:graphic>
          </wp:inline>
        </w:drawing>
      </w:r>
    </w:p>
    <w:p w14:paraId="73C06FFA" w14:textId="77777777" w:rsidR="005A3167" w:rsidRPr="005A3167" w:rsidRDefault="005A3167" w:rsidP="005A3167">
      <w:pPr>
        <w:rPr>
          <w:sz w:val="20"/>
          <w:szCs w:val="20"/>
        </w:rPr>
      </w:pPr>
    </w:p>
    <w:p w14:paraId="3894CE85" w14:textId="77777777" w:rsidR="005A3167" w:rsidRPr="00EF43B2" w:rsidRDefault="005A3167" w:rsidP="005A3167">
      <w:pPr>
        <w:rPr>
          <w:b/>
        </w:rPr>
      </w:pPr>
      <w:r>
        <w:rPr>
          <w:b/>
        </w:rPr>
        <w:t>Kontakt:</w:t>
      </w:r>
    </w:p>
    <w:p w14:paraId="3FC3922B" w14:textId="77777777" w:rsidR="005A3167" w:rsidRPr="00EF43B2" w:rsidRDefault="005A3167" w:rsidP="005A3167">
      <w:pPr>
        <w:spacing w:after="0" w:line="240" w:lineRule="auto"/>
      </w:pPr>
      <w:r w:rsidRPr="00EF43B2">
        <w:t xml:space="preserve">Andrea Dietrich </w:t>
      </w:r>
    </w:p>
    <w:p w14:paraId="4CCB4AE5" w14:textId="77777777" w:rsidR="005A3167" w:rsidRPr="00EF43B2" w:rsidRDefault="005A3167" w:rsidP="005A3167">
      <w:pPr>
        <w:spacing w:after="0" w:line="240" w:lineRule="auto"/>
      </w:pPr>
      <w:r w:rsidRPr="00EF43B2">
        <w:t>PR &amp; Communication Manager</w:t>
      </w:r>
    </w:p>
    <w:p w14:paraId="2E0513C7" w14:textId="77777777" w:rsidR="005A3167" w:rsidRPr="00EF43B2" w:rsidRDefault="005A3167" w:rsidP="005A3167">
      <w:pPr>
        <w:spacing w:after="0" w:line="240" w:lineRule="auto"/>
      </w:pPr>
      <w:r w:rsidRPr="00EF43B2">
        <w:t>Tel. +49 2636 9749-48</w:t>
      </w:r>
    </w:p>
    <w:p w14:paraId="74E0EF01" w14:textId="3CDF014C" w:rsidR="007378C5" w:rsidRDefault="005A3167" w:rsidP="0016381D">
      <w:pPr>
        <w:spacing w:after="0" w:line="240" w:lineRule="auto"/>
      </w:pPr>
      <w:r w:rsidRPr="00EF43B2">
        <w:t>a.dietrich@dr-eckel.de</w:t>
      </w:r>
    </w:p>
    <w:sectPr w:rsidR="007378C5">
      <w:pgSz w:w="11906" w:h="16838"/>
      <w:pgMar w:top="1417" w:right="1417" w:bottom="1134"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F5E3BE0" w16cid:durableId="2166BE15"/>
  <w16cid:commentId w16cid:paraId="4D2BCBE7" w16cid:durableId="2166BE53"/>
  <w16cid:commentId w16cid:paraId="243A3A5B" w16cid:durableId="2166BEA3"/>
  <w16cid:commentId w16cid:paraId="68DD7BF0" w16cid:durableId="2166BEC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8CF5A1" w14:textId="77777777" w:rsidR="00DD7C7A" w:rsidRDefault="00DD7C7A" w:rsidP="00DD7C7A">
      <w:pPr>
        <w:spacing w:after="0" w:line="240" w:lineRule="auto"/>
      </w:pPr>
      <w:r>
        <w:separator/>
      </w:r>
    </w:p>
  </w:endnote>
  <w:endnote w:type="continuationSeparator" w:id="0">
    <w:p w14:paraId="461A9839" w14:textId="77777777" w:rsidR="00DD7C7A" w:rsidRDefault="00DD7C7A" w:rsidP="00DD7C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Frutiger LT Std 45 Light">
    <w:panose1 w:val="020B0402020204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FrutigerLTStd-LightItalic">
    <w:panose1 w:val="020B0402020204090204"/>
    <w:charset w:val="00"/>
    <w:family w:val="auto"/>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4CE71F" w14:textId="77777777" w:rsidR="00DD7C7A" w:rsidRDefault="00DD7C7A" w:rsidP="00DD7C7A">
      <w:pPr>
        <w:spacing w:after="0" w:line="240" w:lineRule="auto"/>
      </w:pPr>
      <w:r>
        <w:separator/>
      </w:r>
    </w:p>
  </w:footnote>
  <w:footnote w:type="continuationSeparator" w:id="0">
    <w:p w14:paraId="347FAA1E" w14:textId="77777777" w:rsidR="00DD7C7A" w:rsidRDefault="00DD7C7A" w:rsidP="00DD7C7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691"/>
    <w:rsid w:val="0009608A"/>
    <w:rsid w:val="000A5A40"/>
    <w:rsid w:val="001146CA"/>
    <w:rsid w:val="0016381D"/>
    <w:rsid w:val="00166BD3"/>
    <w:rsid w:val="00175A8F"/>
    <w:rsid w:val="00206BDD"/>
    <w:rsid w:val="0026258E"/>
    <w:rsid w:val="002E16B8"/>
    <w:rsid w:val="003238F7"/>
    <w:rsid w:val="003770ED"/>
    <w:rsid w:val="003B3CAF"/>
    <w:rsid w:val="003C5794"/>
    <w:rsid w:val="00465845"/>
    <w:rsid w:val="004D5BC7"/>
    <w:rsid w:val="005111C0"/>
    <w:rsid w:val="00561B13"/>
    <w:rsid w:val="005A3167"/>
    <w:rsid w:val="0065330D"/>
    <w:rsid w:val="006C50A6"/>
    <w:rsid w:val="007378C5"/>
    <w:rsid w:val="0074661F"/>
    <w:rsid w:val="00751FB0"/>
    <w:rsid w:val="00757049"/>
    <w:rsid w:val="0078448C"/>
    <w:rsid w:val="00784845"/>
    <w:rsid w:val="007A283B"/>
    <w:rsid w:val="007C6A28"/>
    <w:rsid w:val="00851FCA"/>
    <w:rsid w:val="00984497"/>
    <w:rsid w:val="009904C6"/>
    <w:rsid w:val="00990F69"/>
    <w:rsid w:val="009B5FE4"/>
    <w:rsid w:val="009D1CBC"/>
    <w:rsid w:val="00B67856"/>
    <w:rsid w:val="00BE0E46"/>
    <w:rsid w:val="00CD294C"/>
    <w:rsid w:val="00CE587F"/>
    <w:rsid w:val="00CE6FDA"/>
    <w:rsid w:val="00CF76B2"/>
    <w:rsid w:val="00D34A49"/>
    <w:rsid w:val="00DD7C7A"/>
    <w:rsid w:val="00ED4691"/>
    <w:rsid w:val="00F524E3"/>
    <w:rsid w:val="00F8174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FDAEC"/>
  <w15:chartTrackingRefBased/>
  <w15:docId w15:val="{632AB8D0-0FFE-42AE-925C-EAA894C56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Frutiger LT Std 45 Light" w:eastAsiaTheme="minorHAnsi" w:hAnsi="Frutiger LT Std 45 Light"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D7C7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D7C7A"/>
  </w:style>
  <w:style w:type="paragraph" w:styleId="Fuzeile">
    <w:name w:val="footer"/>
    <w:basedOn w:val="Standard"/>
    <w:link w:val="FuzeileZchn"/>
    <w:uiPriority w:val="99"/>
    <w:unhideWhenUsed/>
    <w:rsid w:val="00DD7C7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D7C7A"/>
  </w:style>
  <w:style w:type="character" w:styleId="Hyperlink">
    <w:name w:val="Hyperlink"/>
    <w:basedOn w:val="Absatz-Standardschriftart"/>
    <w:uiPriority w:val="99"/>
    <w:unhideWhenUsed/>
    <w:rsid w:val="005A3167"/>
    <w:rPr>
      <w:color w:val="0563C1" w:themeColor="hyperlink"/>
      <w:u w:val="single"/>
    </w:rPr>
  </w:style>
  <w:style w:type="character" w:styleId="Kommentarzeichen">
    <w:name w:val="annotation reference"/>
    <w:basedOn w:val="Absatz-Standardschriftart"/>
    <w:uiPriority w:val="99"/>
    <w:semiHidden/>
    <w:unhideWhenUsed/>
    <w:rsid w:val="003770ED"/>
    <w:rPr>
      <w:sz w:val="16"/>
      <w:szCs w:val="16"/>
    </w:rPr>
  </w:style>
  <w:style w:type="paragraph" w:styleId="Kommentartext">
    <w:name w:val="annotation text"/>
    <w:basedOn w:val="Standard"/>
    <w:link w:val="KommentartextZchn"/>
    <w:uiPriority w:val="99"/>
    <w:semiHidden/>
    <w:unhideWhenUsed/>
    <w:rsid w:val="003770E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770ED"/>
    <w:rPr>
      <w:sz w:val="20"/>
      <w:szCs w:val="20"/>
    </w:rPr>
  </w:style>
  <w:style w:type="paragraph" w:styleId="Kommentarthema">
    <w:name w:val="annotation subject"/>
    <w:basedOn w:val="Kommentartext"/>
    <w:next w:val="Kommentartext"/>
    <w:link w:val="KommentarthemaZchn"/>
    <w:uiPriority w:val="99"/>
    <w:semiHidden/>
    <w:unhideWhenUsed/>
    <w:rsid w:val="003770ED"/>
    <w:rPr>
      <w:b/>
      <w:bCs/>
    </w:rPr>
  </w:style>
  <w:style w:type="character" w:customStyle="1" w:styleId="KommentarthemaZchn">
    <w:name w:val="Kommentarthema Zchn"/>
    <w:basedOn w:val="KommentartextZchn"/>
    <w:link w:val="Kommentarthema"/>
    <w:uiPriority w:val="99"/>
    <w:semiHidden/>
    <w:rsid w:val="003770ED"/>
    <w:rPr>
      <w:b/>
      <w:bCs/>
      <w:sz w:val="20"/>
      <w:szCs w:val="20"/>
    </w:rPr>
  </w:style>
  <w:style w:type="paragraph" w:styleId="Sprechblasentext">
    <w:name w:val="Balloon Text"/>
    <w:basedOn w:val="Standard"/>
    <w:link w:val="SprechblasentextZchn"/>
    <w:uiPriority w:val="99"/>
    <w:semiHidden/>
    <w:unhideWhenUsed/>
    <w:rsid w:val="0046584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65845"/>
    <w:rPr>
      <w:rFonts w:ascii="Segoe UI" w:hAnsi="Segoe UI" w:cs="Segoe UI"/>
      <w:sz w:val="18"/>
      <w:szCs w:val="18"/>
    </w:rPr>
  </w:style>
  <w:style w:type="paragraph" w:styleId="NurText">
    <w:name w:val="Plain Text"/>
    <w:basedOn w:val="Standard"/>
    <w:link w:val="NurTextZchn"/>
    <w:uiPriority w:val="99"/>
    <w:semiHidden/>
    <w:unhideWhenUsed/>
    <w:rsid w:val="0016381D"/>
    <w:pPr>
      <w:spacing w:after="0" w:line="240" w:lineRule="auto"/>
    </w:pPr>
    <w:rPr>
      <w:rFonts w:ascii="Arial" w:hAnsi="Arial" w:cs="Arial"/>
      <w:sz w:val="20"/>
      <w:szCs w:val="20"/>
      <w:lang w:eastAsia="de-DE"/>
    </w:rPr>
  </w:style>
  <w:style w:type="character" w:customStyle="1" w:styleId="NurTextZchn">
    <w:name w:val="Nur Text Zchn"/>
    <w:basedOn w:val="Absatz-Standardschriftart"/>
    <w:link w:val="NurText"/>
    <w:uiPriority w:val="99"/>
    <w:semiHidden/>
    <w:rsid w:val="0016381D"/>
    <w:rPr>
      <w:rFonts w:ascii="Arial" w:hAnsi="Arial" w:cs="Arial"/>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les.dr-eckel.de/owncloud/index.php/s/MncayLXVxghJL7a" TargetMode="External"/><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www.dr-eckel.de/en/news-2/" TargetMode="Externa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settings" Target="settings.xml"/><Relationship Id="rId16" Type="http://schemas.openxmlformats.org/officeDocument/2006/relationships/image" Target="media/image8.jpe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dr-eckel.de/en/welcome/" TargetMode="External"/><Relationship Id="rId11" Type="http://schemas.openxmlformats.org/officeDocument/2006/relationships/image" Target="media/image3.jpeg"/><Relationship Id="rId5" Type="http://schemas.openxmlformats.org/officeDocument/2006/relationships/endnotes" Target="endnote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image" Target="media/image11.jpeg"/><Relationship Id="rId4" Type="http://schemas.openxmlformats.org/officeDocument/2006/relationships/footnotes" Target="footnotes.xml"/><Relationship Id="rId9" Type="http://schemas.openxmlformats.org/officeDocument/2006/relationships/image" Target="media/image1.jpeg"/><Relationship Id="rId14" Type="http://schemas.openxmlformats.org/officeDocument/2006/relationships/image" Target="media/image6.jpeg"/><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1113</Words>
  <Characters>7017</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Dietrich</dc:creator>
  <cp:keywords/>
  <dc:description/>
  <cp:lastModifiedBy>Andrea Dietrich</cp:lastModifiedBy>
  <cp:revision>5</cp:revision>
  <dcterms:created xsi:type="dcterms:W3CDTF">2019-11-11T12:32:00Z</dcterms:created>
  <dcterms:modified xsi:type="dcterms:W3CDTF">2019-11-13T11:28:00Z</dcterms:modified>
</cp:coreProperties>
</file>